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D82AF" w14:textId="77777777" w:rsidR="00D00D1C" w:rsidRPr="002E0538" w:rsidRDefault="00D00D1C" w:rsidP="00D00D1C">
      <w:pPr>
        <w:autoSpaceDE w:val="0"/>
        <w:autoSpaceDN w:val="0"/>
        <w:adjustRightInd w:val="0"/>
        <w:jc w:val="center"/>
        <w:rPr>
          <w:lang w:val="en-US"/>
        </w:rPr>
      </w:pPr>
      <w:r w:rsidRPr="002E0538">
        <w:rPr>
          <w:lang w:val="en-US"/>
        </w:rPr>
        <w:t>Al-</w:t>
      </w:r>
      <w:proofErr w:type="spellStart"/>
      <w:r w:rsidRPr="002E0538">
        <w:rPr>
          <w:lang w:val="en-US"/>
        </w:rPr>
        <w:t>Farabi</w:t>
      </w:r>
      <w:proofErr w:type="spellEnd"/>
      <w:r w:rsidRPr="002E0538">
        <w:rPr>
          <w:lang w:val="en-US"/>
        </w:rPr>
        <w:t xml:space="preserve"> Kazakh National Universities</w:t>
      </w:r>
    </w:p>
    <w:p w14:paraId="5C7B4492" w14:textId="77777777" w:rsidR="00D00D1C" w:rsidRPr="002E0538" w:rsidRDefault="00D00D1C" w:rsidP="00D00D1C">
      <w:pPr>
        <w:jc w:val="center"/>
        <w:rPr>
          <w:bCs/>
          <w:kern w:val="32"/>
          <w:lang w:val="en-US"/>
        </w:rPr>
      </w:pPr>
      <w:r w:rsidRPr="002E0538">
        <w:rPr>
          <w:bCs/>
          <w:kern w:val="32"/>
          <w:lang w:val="en-US"/>
        </w:rPr>
        <w:t>Faculty of Philology and World Languages</w:t>
      </w:r>
    </w:p>
    <w:p w14:paraId="00027C72" w14:textId="77777777" w:rsidR="00D00D1C" w:rsidRPr="002E0538" w:rsidRDefault="00D00D1C" w:rsidP="00D00D1C">
      <w:pPr>
        <w:jc w:val="center"/>
        <w:rPr>
          <w:lang w:val="en-US"/>
        </w:rPr>
      </w:pPr>
      <w:r w:rsidRPr="002E0538">
        <w:rPr>
          <w:lang w:val="en-US"/>
        </w:rPr>
        <w:t>Department of Kazakh linguistics</w:t>
      </w:r>
    </w:p>
    <w:p w14:paraId="7A6CC800" w14:textId="77777777" w:rsidR="00D00D1C" w:rsidRPr="002E0538" w:rsidRDefault="00D00D1C" w:rsidP="00D00D1C">
      <w:pPr>
        <w:autoSpaceDE w:val="0"/>
        <w:autoSpaceDN w:val="0"/>
        <w:adjustRightInd w:val="0"/>
        <w:jc w:val="center"/>
        <w:rPr>
          <w:lang w:val="kk-KZ"/>
        </w:rPr>
      </w:pPr>
      <w:r w:rsidRPr="002E0538">
        <w:rPr>
          <w:b/>
          <w:lang w:val="en-US"/>
        </w:rPr>
        <w:t>Language Features of Symbols of the Kazakh, English Languages</w:t>
      </w:r>
      <w:r w:rsidRPr="002E0538">
        <w:rPr>
          <w:lang w:val="kk-KZ"/>
        </w:rPr>
        <w:t xml:space="preserve"> </w:t>
      </w:r>
    </w:p>
    <w:p w14:paraId="3A4196BF" w14:textId="77777777" w:rsidR="00D00D1C" w:rsidRPr="002E0538" w:rsidRDefault="00D00D1C" w:rsidP="00D00D1C">
      <w:pPr>
        <w:autoSpaceDE w:val="0"/>
        <w:autoSpaceDN w:val="0"/>
        <w:adjustRightInd w:val="0"/>
        <w:jc w:val="center"/>
        <w:rPr>
          <w:rFonts w:eastAsia="Calibri"/>
          <w:color w:val="FF0000"/>
          <w:lang w:val="kk-KZ"/>
        </w:rPr>
      </w:pPr>
      <w:r w:rsidRPr="002E0538">
        <w:rPr>
          <w:lang w:val="kk-KZ"/>
        </w:rPr>
        <w:t>Specialty</w:t>
      </w:r>
      <w:r w:rsidRPr="002E0538">
        <w:rPr>
          <w:shd w:val="clear" w:color="auto" w:fill="FFFFFF"/>
          <w:lang w:val="kk-KZ"/>
        </w:rPr>
        <w:t xml:space="preserve">: </w:t>
      </w:r>
      <w:r w:rsidRPr="002E0538">
        <w:rPr>
          <w:iCs/>
          <w:shd w:val="clear" w:color="auto" w:fill="FFFFFF"/>
          <w:lang w:val="kk-KZ"/>
        </w:rPr>
        <w:t>5В020500 – Филология</w:t>
      </w:r>
    </w:p>
    <w:p w14:paraId="0140F0A3" w14:textId="77777777" w:rsidR="00D00D1C" w:rsidRPr="002E0538" w:rsidRDefault="00D00D1C" w:rsidP="00D00D1C">
      <w:pPr>
        <w:autoSpaceDE w:val="0"/>
        <w:autoSpaceDN w:val="0"/>
        <w:adjustRightInd w:val="0"/>
        <w:jc w:val="center"/>
        <w:rPr>
          <w:rFonts w:eastAsia="Calibri"/>
          <w:lang w:val="en-US"/>
        </w:rPr>
      </w:pPr>
      <w:r w:rsidRPr="002E0538">
        <w:rPr>
          <w:rFonts w:eastAsia="Calibri"/>
          <w:lang w:val="en-US"/>
        </w:rPr>
        <w:t>Syllabus</w:t>
      </w:r>
    </w:p>
    <w:p w14:paraId="335C4920" w14:textId="5C378C89" w:rsidR="00D00D1C" w:rsidRPr="001B3796" w:rsidRDefault="00D00D1C" w:rsidP="00D00D1C">
      <w:pPr>
        <w:jc w:val="center"/>
        <w:rPr>
          <w:lang w:val="en-US"/>
        </w:rPr>
      </w:pPr>
      <w:r w:rsidRPr="002E0538">
        <w:rPr>
          <w:lang w:val="kk-KZ"/>
        </w:rPr>
        <w:t>20</w:t>
      </w:r>
      <w:r w:rsidR="001B3796">
        <w:rPr>
          <w:lang w:val="en-US"/>
        </w:rPr>
        <w:t>20</w:t>
      </w:r>
      <w:r>
        <w:rPr>
          <w:lang w:val="kk-KZ"/>
        </w:rPr>
        <w:t>-202</w:t>
      </w:r>
      <w:r w:rsidR="001B3796">
        <w:rPr>
          <w:lang w:val="en-US"/>
        </w:rPr>
        <w:t>1</w:t>
      </w:r>
    </w:p>
    <w:p w14:paraId="766E1508" w14:textId="77777777" w:rsidR="00D00D1C" w:rsidRPr="002E0538" w:rsidRDefault="00D00D1C" w:rsidP="00D00D1C">
      <w:pPr>
        <w:jc w:val="center"/>
        <w:rPr>
          <w:b/>
          <w:bCs/>
          <w:lang w:val="kk-KZ"/>
        </w:rPr>
      </w:pPr>
    </w:p>
    <w:p w14:paraId="7829D963" w14:textId="77777777" w:rsidR="00D00D1C" w:rsidRPr="002E0538" w:rsidRDefault="00D00D1C" w:rsidP="00D00D1C">
      <w:pPr>
        <w:rPr>
          <w:lang w:val="en-US"/>
        </w:rPr>
      </w:pPr>
      <w:r w:rsidRPr="002E0538">
        <w:rPr>
          <w:lang w:val="en-US"/>
        </w:rPr>
        <w:t>Academic information of course</w:t>
      </w:r>
    </w:p>
    <w:tbl>
      <w:tblPr>
        <w:tblW w:w="100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98"/>
        <w:gridCol w:w="1912"/>
        <w:gridCol w:w="781"/>
        <w:gridCol w:w="945"/>
        <w:gridCol w:w="1040"/>
        <w:gridCol w:w="1347"/>
        <w:gridCol w:w="1062"/>
        <w:gridCol w:w="1400"/>
      </w:tblGrid>
      <w:tr w:rsidR="00D00D1C" w:rsidRPr="002E0538" w14:paraId="2035D123" w14:textId="77777777" w:rsidTr="00EA6673">
        <w:trPr>
          <w:trHeight w:val="265"/>
        </w:trPr>
        <w:tc>
          <w:tcPr>
            <w:tcW w:w="1598" w:type="dxa"/>
            <w:vMerge w:val="restart"/>
            <w:tcBorders>
              <w:top w:val="single" w:sz="4" w:space="0" w:color="000000"/>
              <w:left w:val="single" w:sz="4" w:space="0" w:color="000000"/>
              <w:bottom w:val="single" w:sz="4" w:space="0" w:color="000000"/>
              <w:right w:val="single" w:sz="4" w:space="0" w:color="000000"/>
            </w:tcBorders>
          </w:tcPr>
          <w:p w14:paraId="7885AEC3" w14:textId="77777777" w:rsidR="00D00D1C" w:rsidRPr="002E0538" w:rsidRDefault="00D00D1C" w:rsidP="00EA6673">
            <w:pPr>
              <w:autoSpaceDE w:val="0"/>
              <w:autoSpaceDN w:val="0"/>
              <w:adjustRightInd w:val="0"/>
              <w:rPr>
                <w:bCs/>
                <w:lang w:val="en-US"/>
              </w:rPr>
            </w:pPr>
            <w:r w:rsidRPr="002E0538">
              <w:rPr>
                <w:bCs/>
                <w:lang w:val="en-US"/>
              </w:rPr>
              <w:t>Code of the discipline</w:t>
            </w:r>
          </w:p>
        </w:tc>
        <w:tc>
          <w:tcPr>
            <w:tcW w:w="1912" w:type="dxa"/>
            <w:vMerge w:val="restart"/>
            <w:tcBorders>
              <w:top w:val="single" w:sz="4" w:space="0" w:color="000000"/>
              <w:left w:val="single" w:sz="4" w:space="0" w:color="000000"/>
              <w:bottom w:val="single" w:sz="4" w:space="0" w:color="000000"/>
              <w:right w:val="single" w:sz="4" w:space="0" w:color="000000"/>
            </w:tcBorders>
          </w:tcPr>
          <w:p w14:paraId="3B8E5C29" w14:textId="77777777" w:rsidR="00D00D1C" w:rsidRPr="002E0538" w:rsidRDefault="00D00D1C" w:rsidP="00EA6673">
            <w:pPr>
              <w:autoSpaceDE w:val="0"/>
              <w:autoSpaceDN w:val="0"/>
              <w:adjustRightInd w:val="0"/>
              <w:rPr>
                <w:bCs/>
                <w:lang w:val="en-US"/>
              </w:rPr>
            </w:pPr>
            <w:r w:rsidRPr="002E0538">
              <w:rPr>
                <w:bCs/>
                <w:lang w:val="en-US"/>
              </w:rPr>
              <w:t>Name of the discipline</w:t>
            </w:r>
          </w:p>
        </w:tc>
        <w:tc>
          <w:tcPr>
            <w:tcW w:w="781" w:type="dxa"/>
            <w:vMerge w:val="restart"/>
            <w:tcBorders>
              <w:top w:val="single" w:sz="4" w:space="0" w:color="000000"/>
              <w:left w:val="single" w:sz="4" w:space="0" w:color="000000"/>
              <w:bottom w:val="single" w:sz="4" w:space="0" w:color="000000"/>
              <w:right w:val="single" w:sz="4" w:space="0" w:color="000000"/>
            </w:tcBorders>
          </w:tcPr>
          <w:p w14:paraId="5F726B55" w14:textId="77777777" w:rsidR="00D00D1C" w:rsidRPr="002E0538" w:rsidRDefault="00D00D1C" w:rsidP="00EA6673">
            <w:pPr>
              <w:autoSpaceDE w:val="0"/>
              <w:autoSpaceDN w:val="0"/>
              <w:adjustRightInd w:val="0"/>
              <w:rPr>
                <w:bCs/>
                <w:lang w:val="en-US"/>
              </w:rPr>
            </w:pPr>
            <w:r w:rsidRPr="002E0538">
              <w:rPr>
                <w:bCs/>
                <w:lang w:val="en-US"/>
              </w:rPr>
              <w:t>Type</w:t>
            </w:r>
          </w:p>
        </w:tc>
        <w:tc>
          <w:tcPr>
            <w:tcW w:w="3332" w:type="dxa"/>
            <w:gridSpan w:val="3"/>
            <w:tcBorders>
              <w:top w:val="single" w:sz="4" w:space="0" w:color="000000"/>
              <w:left w:val="single" w:sz="4" w:space="0" w:color="000000"/>
              <w:bottom w:val="single" w:sz="4" w:space="0" w:color="000000"/>
              <w:right w:val="single" w:sz="4" w:space="0" w:color="000000"/>
            </w:tcBorders>
          </w:tcPr>
          <w:p w14:paraId="438C7EEF" w14:textId="77777777" w:rsidR="00D00D1C" w:rsidRPr="002E0538" w:rsidRDefault="00D00D1C" w:rsidP="00EA6673">
            <w:pPr>
              <w:autoSpaceDE w:val="0"/>
              <w:autoSpaceDN w:val="0"/>
              <w:adjustRightInd w:val="0"/>
              <w:rPr>
                <w:bCs/>
                <w:lang w:val="en-US"/>
              </w:rPr>
            </w:pPr>
            <w:r w:rsidRPr="002E0538">
              <w:rPr>
                <w:bCs/>
                <w:lang w:val="en-US"/>
              </w:rPr>
              <w:t>Hours in week</w:t>
            </w:r>
          </w:p>
        </w:tc>
        <w:tc>
          <w:tcPr>
            <w:tcW w:w="1062" w:type="dxa"/>
            <w:vMerge w:val="restart"/>
            <w:tcBorders>
              <w:top w:val="single" w:sz="4" w:space="0" w:color="000000"/>
              <w:left w:val="single" w:sz="4" w:space="0" w:color="000000"/>
              <w:bottom w:val="single" w:sz="4" w:space="0" w:color="000000"/>
              <w:right w:val="single" w:sz="4" w:space="0" w:color="000000"/>
            </w:tcBorders>
          </w:tcPr>
          <w:p w14:paraId="7FEE759B" w14:textId="77777777" w:rsidR="00D00D1C" w:rsidRPr="002E0538" w:rsidRDefault="00D00D1C" w:rsidP="00EA6673">
            <w:pPr>
              <w:autoSpaceDE w:val="0"/>
              <w:autoSpaceDN w:val="0"/>
              <w:adjustRightInd w:val="0"/>
              <w:rPr>
                <w:bCs/>
                <w:lang w:val="en-US"/>
              </w:rPr>
            </w:pPr>
            <w:r w:rsidRPr="002E0538">
              <w:rPr>
                <w:bCs/>
                <w:lang w:val="en-US"/>
              </w:rPr>
              <w:t>Credits</w:t>
            </w:r>
          </w:p>
        </w:tc>
        <w:tc>
          <w:tcPr>
            <w:tcW w:w="1400" w:type="dxa"/>
            <w:vMerge w:val="restart"/>
            <w:tcBorders>
              <w:top w:val="single" w:sz="4" w:space="0" w:color="000000"/>
              <w:left w:val="single" w:sz="4" w:space="0" w:color="000000"/>
              <w:bottom w:val="single" w:sz="4" w:space="0" w:color="000000"/>
              <w:right w:val="single" w:sz="4" w:space="0" w:color="000000"/>
            </w:tcBorders>
          </w:tcPr>
          <w:p w14:paraId="7A22B2E4" w14:textId="77777777" w:rsidR="00D00D1C" w:rsidRPr="002E0538" w:rsidRDefault="00D00D1C" w:rsidP="00EA6673">
            <w:pPr>
              <w:autoSpaceDE w:val="0"/>
              <w:autoSpaceDN w:val="0"/>
              <w:adjustRightInd w:val="0"/>
              <w:rPr>
                <w:bCs/>
                <w:lang w:val="kk-KZ"/>
              </w:rPr>
            </w:pPr>
            <w:r w:rsidRPr="002E0538">
              <w:rPr>
                <w:bCs/>
                <w:lang w:val="kk-KZ"/>
              </w:rPr>
              <w:t>ECTS</w:t>
            </w:r>
          </w:p>
        </w:tc>
      </w:tr>
      <w:tr w:rsidR="00D00D1C" w:rsidRPr="002E0538" w14:paraId="63F376A8" w14:textId="77777777" w:rsidTr="00EA6673">
        <w:trPr>
          <w:trHeight w:val="265"/>
        </w:trPr>
        <w:tc>
          <w:tcPr>
            <w:tcW w:w="1598" w:type="dxa"/>
            <w:vMerge/>
            <w:tcBorders>
              <w:top w:val="single" w:sz="4" w:space="0" w:color="000000"/>
              <w:left w:val="single" w:sz="4" w:space="0" w:color="000000"/>
              <w:bottom w:val="single" w:sz="4" w:space="0" w:color="000000"/>
              <w:right w:val="single" w:sz="4" w:space="0" w:color="000000"/>
            </w:tcBorders>
          </w:tcPr>
          <w:p w14:paraId="4BA4EC61" w14:textId="77777777" w:rsidR="00D00D1C" w:rsidRPr="002E0538" w:rsidRDefault="00D00D1C" w:rsidP="00EA6673">
            <w:pPr>
              <w:autoSpaceDE w:val="0"/>
              <w:autoSpaceDN w:val="0"/>
              <w:adjustRightInd w:val="0"/>
              <w:jc w:val="center"/>
              <w:rPr>
                <w:bCs/>
                <w:lang w:val="kk-KZ"/>
              </w:rPr>
            </w:pPr>
          </w:p>
        </w:tc>
        <w:tc>
          <w:tcPr>
            <w:tcW w:w="1912" w:type="dxa"/>
            <w:vMerge/>
            <w:tcBorders>
              <w:top w:val="single" w:sz="4" w:space="0" w:color="000000"/>
              <w:left w:val="single" w:sz="4" w:space="0" w:color="000000"/>
              <w:bottom w:val="single" w:sz="4" w:space="0" w:color="000000"/>
              <w:right w:val="single" w:sz="4" w:space="0" w:color="000000"/>
            </w:tcBorders>
          </w:tcPr>
          <w:p w14:paraId="110D15B7" w14:textId="77777777" w:rsidR="00D00D1C" w:rsidRPr="002E0538" w:rsidRDefault="00D00D1C" w:rsidP="00EA6673">
            <w:pPr>
              <w:autoSpaceDE w:val="0"/>
              <w:autoSpaceDN w:val="0"/>
              <w:adjustRightInd w:val="0"/>
              <w:jc w:val="center"/>
              <w:rPr>
                <w:bCs/>
                <w:lang w:val="kk-KZ"/>
              </w:rPr>
            </w:pPr>
          </w:p>
        </w:tc>
        <w:tc>
          <w:tcPr>
            <w:tcW w:w="781" w:type="dxa"/>
            <w:vMerge/>
            <w:tcBorders>
              <w:top w:val="single" w:sz="4" w:space="0" w:color="000000"/>
              <w:left w:val="single" w:sz="4" w:space="0" w:color="000000"/>
              <w:bottom w:val="single" w:sz="4" w:space="0" w:color="000000"/>
              <w:right w:val="single" w:sz="4" w:space="0" w:color="000000"/>
            </w:tcBorders>
          </w:tcPr>
          <w:p w14:paraId="3E06C41B" w14:textId="77777777" w:rsidR="00D00D1C" w:rsidRPr="002E0538" w:rsidRDefault="00D00D1C" w:rsidP="00EA6673">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14:paraId="249E033F" w14:textId="77777777" w:rsidR="00D00D1C" w:rsidRPr="002E0538" w:rsidRDefault="00D00D1C" w:rsidP="00EA6673">
            <w:pPr>
              <w:autoSpaceDE w:val="0"/>
              <w:autoSpaceDN w:val="0"/>
              <w:adjustRightInd w:val="0"/>
              <w:jc w:val="center"/>
              <w:rPr>
                <w:bCs/>
                <w:lang w:val="en-US"/>
              </w:rPr>
            </w:pPr>
            <w:r w:rsidRPr="002E0538">
              <w:rPr>
                <w:bCs/>
                <w:lang w:val="en-US"/>
              </w:rPr>
              <w:t>lecture</w:t>
            </w:r>
          </w:p>
        </w:tc>
        <w:tc>
          <w:tcPr>
            <w:tcW w:w="1040" w:type="dxa"/>
            <w:tcBorders>
              <w:top w:val="single" w:sz="4" w:space="0" w:color="000000"/>
              <w:left w:val="single" w:sz="4" w:space="0" w:color="000000"/>
              <w:bottom w:val="single" w:sz="4" w:space="0" w:color="000000"/>
              <w:right w:val="single" w:sz="4" w:space="0" w:color="000000"/>
            </w:tcBorders>
          </w:tcPr>
          <w:p w14:paraId="5CEF4DA5" w14:textId="77777777" w:rsidR="00D00D1C" w:rsidRPr="002E0538" w:rsidRDefault="00D00D1C" w:rsidP="00EA6673">
            <w:pPr>
              <w:autoSpaceDE w:val="0"/>
              <w:autoSpaceDN w:val="0"/>
              <w:adjustRightInd w:val="0"/>
              <w:jc w:val="center"/>
              <w:rPr>
                <w:bCs/>
                <w:lang w:val="en-US"/>
              </w:rPr>
            </w:pPr>
            <w:r w:rsidRPr="002E0538">
              <w:rPr>
                <w:bCs/>
                <w:lang w:val="en-US"/>
              </w:rPr>
              <w:t>practice</w:t>
            </w:r>
          </w:p>
        </w:tc>
        <w:tc>
          <w:tcPr>
            <w:tcW w:w="1347" w:type="dxa"/>
            <w:tcBorders>
              <w:top w:val="single" w:sz="4" w:space="0" w:color="000000"/>
              <w:left w:val="single" w:sz="4" w:space="0" w:color="000000"/>
              <w:bottom w:val="single" w:sz="4" w:space="0" w:color="000000"/>
              <w:right w:val="single" w:sz="4" w:space="0" w:color="000000"/>
            </w:tcBorders>
          </w:tcPr>
          <w:p w14:paraId="638290E6" w14:textId="77777777" w:rsidR="00D00D1C" w:rsidRPr="002E0538" w:rsidRDefault="00D00D1C" w:rsidP="00EA6673">
            <w:pPr>
              <w:autoSpaceDE w:val="0"/>
              <w:autoSpaceDN w:val="0"/>
              <w:adjustRightInd w:val="0"/>
              <w:jc w:val="center"/>
              <w:rPr>
                <w:bCs/>
                <w:lang w:val="kk-KZ"/>
              </w:rPr>
            </w:pPr>
            <w:r w:rsidRPr="002E0538">
              <w:rPr>
                <w:bCs/>
                <w:lang w:val="en-US"/>
              </w:rPr>
              <w:t>laboratory</w:t>
            </w:r>
          </w:p>
        </w:tc>
        <w:tc>
          <w:tcPr>
            <w:tcW w:w="1062" w:type="dxa"/>
            <w:vMerge/>
            <w:tcBorders>
              <w:top w:val="single" w:sz="4" w:space="0" w:color="000000"/>
              <w:left w:val="single" w:sz="4" w:space="0" w:color="000000"/>
              <w:bottom w:val="single" w:sz="4" w:space="0" w:color="000000"/>
              <w:right w:val="single" w:sz="4" w:space="0" w:color="000000"/>
            </w:tcBorders>
          </w:tcPr>
          <w:p w14:paraId="22FDBF38" w14:textId="77777777" w:rsidR="00D00D1C" w:rsidRPr="002E0538" w:rsidRDefault="00D00D1C" w:rsidP="00EA6673">
            <w:pPr>
              <w:autoSpaceDE w:val="0"/>
              <w:autoSpaceDN w:val="0"/>
              <w:adjustRightInd w:val="0"/>
              <w:jc w:val="center"/>
              <w:rPr>
                <w:bCs/>
                <w:lang w:val="kk-KZ"/>
              </w:rPr>
            </w:pPr>
          </w:p>
        </w:tc>
        <w:tc>
          <w:tcPr>
            <w:tcW w:w="1400" w:type="dxa"/>
            <w:vMerge/>
            <w:tcBorders>
              <w:top w:val="single" w:sz="4" w:space="0" w:color="000000"/>
              <w:left w:val="single" w:sz="4" w:space="0" w:color="000000"/>
              <w:bottom w:val="single" w:sz="4" w:space="0" w:color="000000"/>
              <w:right w:val="single" w:sz="4" w:space="0" w:color="000000"/>
            </w:tcBorders>
          </w:tcPr>
          <w:p w14:paraId="7B9D7DE3" w14:textId="77777777" w:rsidR="00D00D1C" w:rsidRPr="002E0538" w:rsidRDefault="00D00D1C" w:rsidP="00EA6673">
            <w:pPr>
              <w:autoSpaceDE w:val="0"/>
              <w:autoSpaceDN w:val="0"/>
              <w:adjustRightInd w:val="0"/>
              <w:jc w:val="center"/>
              <w:rPr>
                <w:bCs/>
                <w:lang w:val="kk-KZ"/>
              </w:rPr>
            </w:pPr>
          </w:p>
        </w:tc>
      </w:tr>
      <w:tr w:rsidR="00D00D1C" w:rsidRPr="002E0538" w14:paraId="761907E3" w14:textId="77777777" w:rsidTr="00EA6673">
        <w:tc>
          <w:tcPr>
            <w:tcW w:w="1598" w:type="dxa"/>
            <w:tcBorders>
              <w:top w:val="single" w:sz="4" w:space="0" w:color="000000"/>
              <w:left w:val="single" w:sz="4" w:space="0" w:color="000000"/>
              <w:bottom w:val="single" w:sz="4" w:space="0" w:color="000000"/>
              <w:right w:val="single" w:sz="4" w:space="0" w:color="000000"/>
            </w:tcBorders>
          </w:tcPr>
          <w:p w14:paraId="0E1BFB5A" w14:textId="77777777" w:rsidR="00D00D1C" w:rsidRPr="002E0538" w:rsidRDefault="00D00D1C" w:rsidP="00EA6673">
            <w:pPr>
              <w:autoSpaceDE w:val="0"/>
              <w:autoSpaceDN w:val="0"/>
              <w:adjustRightInd w:val="0"/>
              <w:jc w:val="center"/>
            </w:pPr>
            <w:r w:rsidRPr="002E0538">
              <w:rPr>
                <w:b/>
                <w:lang w:val="en-US"/>
              </w:rPr>
              <w:t>LFSKEL 2302</w:t>
            </w:r>
          </w:p>
        </w:tc>
        <w:tc>
          <w:tcPr>
            <w:tcW w:w="1912" w:type="dxa"/>
            <w:tcBorders>
              <w:top w:val="single" w:sz="4" w:space="0" w:color="000000"/>
              <w:left w:val="single" w:sz="4" w:space="0" w:color="000000"/>
              <w:bottom w:val="single" w:sz="4" w:space="0" w:color="000000"/>
              <w:right w:val="single" w:sz="4" w:space="0" w:color="000000"/>
            </w:tcBorders>
          </w:tcPr>
          <w:p w14:paraId="628669E2" w14:textId="77777777" w:rsidR="00D00D1C" w:rsidRPr="002E0538" w:rsidRDefault="00D00D1C" w:rsidP="00EA6673">
            <w:pPr>
              <w:autoSpaceDE w:val="0"/>
              <w:autoSpaceDN w:val="0"/>
              <w:adjustRightInd w:val="0"/>
              <w:rPr>
                <w:lang w:val="en-US"/>
              </w:rPr>
            </w:pPr>
            <w:r w:rsidRPr="002E0538">
              <w:rPr>
                <w:b/>
                <w:lang w:val="en-US"/>
              </w:rPr>
              <w:t>Language Features of Symbols of the Kazakh, English Languages</w:t>
            </w:r>
          </w:p>
        </w:tc>
        <w:tc>
          <w:tcPr>
            <w:tcW w:w="781" w:type="dxa"/>
            <w:tcBorders>
              <w:top w:val="single" w:sz="4" w:space="0" w:color="000000"/>
              <w:left w:val="single" w:sz="4" w:space="0" w:color="000000"/>
              <w:bottom w:val="single" w:sz="4" w:space="0" w:color="000000"/>
              <w:right w:val="single" w:sz="4" w:space="0" w:color="000000"/>
            </w:tcBorders>
          </w:tcPr>
          <w:p w14:paraId="5998FA29" w14:textId="77777777" w:rsidR="00D00D1C" w:rsidRPr="00D00D1C" w:rsidRDefault="00D00D1C" w:rsidP="00EA6673">
            <w:pPr>
              <w:autoSpaceDE w:val="0"/>
              <w:autoSpaceDN w:val="0"/>
              <w:adjustRightInd w:val="0"/>
              <w:jc w:val="center"/>
              <w:rPr>
                <w:lang w:val="en-US"/>
              </w:rPr>
            </w:pPr>
          </w:p>
        </w:tc>
        <w:tc>
          <w:tcPr>
            <w:tcW w:w="945" w:type="dxa"/>
            <w:tcBorders>
              <w:top w:val="single" w:sz="4" w:space="0" w:color="000000"/>
              <w:left w:val="single" w:sz="4" w:space="0" w:color="000000"/>
              <w:bottom w:val="single" w:sz="4" w:space="0" w:color="000000"/>
              <w:right w:val="single" w:sz="4" w:space="0" w:color="000000"/>
            </w:tcBorders>
          </w:tcPr>
          <w:p w14:paraId="5CC1E8C9" w14:textId="77777777" w:rsidR="00D00D1C" w:rsidRPr="002E0538" w:rsidRDefault="00D00D1C" w:rsidP="00EA6673">
            <w:pPr>
              <w:autoSpaceDE w:val="0"/>
              <w:autoSpaceDN w:val="0"/>
              <w:adjustRightInd w:val="0"/>
              <w:jc w:val="center"/>
            </w:pPr>
            <w:r w:rsidRPr="002E0538">
              <w:t>1</w:t>
            </w:r>
          </w:p>
        </w:tc>
        <w:tc>
          <w:tcPr>
            <w:tcW w:w="1040" w:type="dxa"/>
            <w:tcBorders>
              <w:top w:val="single" w:sz="4" w:space="0" w:color="000000"/>
              <w:left w:val="single" w:sz="4" w:space="0" w:color="000000"/>
              <w:bottom w:val="single" w:sz="4" w:space="0" w:color="000000"/>
              <w:right w:val="single" w:sz="4" w:space="0" w:color="000000"/>
            </w:tcBorders>
          </w:tcPr>
          <w:p w14:paraId="160C4475" w14:textId="77777777" w:rsidR="00D00D1C" w:rsidRPr="00473833" w:rsidRDefault="00D00D1C" w:rsidP="00EA6673">
            <w:pPr>
              <w:autoSpaceDE w:val="0"/>
              <w:autoSpaceDN w:val="0"/>
              <w:adjustRightInd w:val="0"/>
              <w:jc w:val="center"/>
              <w:rPr>
                <w:lang w:val="en-US"/>
              </w:rPr>
            </w:pPr>
            <w:r>
              <w:rPr>
                <w:lang w:val="en-US"/>
              </w:rPr>
              <w:t>2</w:t>
            </w:r>
          </w:p>
        </w:tc>
        <w:tc>
          <w:tcPr>
            <w:tcW w:w="1347" w:type="dxa"/>
            <w:tcBorders>
              <w:top w:val="single" w:sz="4" w:space="0" w:color="000000"/>
              <w:left w:val="single" w:sz="4" w:space="0" w:color="000000"/>
              <w:bottom w:val="single" w:sz="4" w:space="0" w:color="000000"/>
              <w:right w:val="single" w:sz="4" w:space="0" w:color="000000"/>
            </w:tcBorders>
          </w:tcPr>
          <w:p w14:paraId="6FAB0362" w14:textId="77777777" w:rsidR="00D00D1C" w:rsidRPr="002E0538" w:rsidRDefault="00D00D1C" w:rsidP="00EA6673">
            <w:pPr>
              <w:autoSpaceDE w:val="0"/>
              <w:autoSpaceDN w:val="0"/>
              <w:adjustRightInd w:val="0"/>
              <w:jc w:val="center"/>
            </w:pPr>
          </w:p>
        </w:tc>
        <w:tc>
          <w:tcPr>
            <w:tcW w:w="1062" w:type="dxa"/>
            <w:tcBorders>
              <w:top w:val="single" w:sz="4" w:space="0" w:color="000000"/>
              <w:left w:val="single" w:sz="4" w:space="0" w:color="000000"/>
              <w:bottom w:val="single" w:sz="4" w:space="0" w:color="000000"/>
              <w:right w:val="single" w:sz="4" w:space="0" w:color="000000"/>
            </w:tcBorders>
          </w:tcPr>
          <w:p w14:paraId="0EADC05D" w14:textId="77777777" w:rsidR="00D00D1C" w:rsidRPr="00473833" w:rsidRDefault="00D00D1C" w:rsidP="00EA6673">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14:paraId="3AB969B5" w14:textId="77777777" w:rsidR="00D00D1C" w:rsidRPr="00473833" w:rsidRDefault="00D00D1C" w:rsidP="00EA6673">
            <w:pPr>
              <w:autoSpaceDE w:val="0"/>
              <w:autoSpaceDN w:val="0"/>
              <w:adjustRightInd w:val="0"/>
              <w:jc w:val="center"/>
              <w:rPr>
                <w:lang w:val="en-US"/>
              </w:rPr>
            </w:pPr>
            <w:r>
              <w:rPr>
                <w:lang w:val="en-US"/>
              </w:rPr>
              <w:t>5</w:t>
            </w:r>
          </w:p>
        </w:tc>
      </w:tr>
      <w:tr w:rsidR="00D00D1C" w:rsidRPr="002E0538" w14:paraId="5F492F14" w14:textId="77777777" w:rsidTr="00EA6673">
        <w:tc>
          <w:tcPr>
            <w:tcW w:w="1598" w:type="dxa"/>
            <w:tcBorders>
              <w:top w:val="single" w:sz="4" w:space="0" w:color="000000"/>
              <w:left w:val="single" w:sz="4" w:space="0" w:color="000000"/>
              <w:bottom w:val="single" w:sz="4" w:space="0" w:color="000000"/>
              <w:right w:val="single" w:sz="4" w:space="0" w:color="000000"/>
            </w:tcBorders>
          </w:tcPr>
          <w:p w14:paraId="39508614" w14:textId="77777777" w:rsidR="00D00D1C" w:rsidRPr="002E0538" w:rsidRDefault="00D00D1C" w:rsidP="00EA6673">
            <w:pPr>
              <w:autoSpaceDE w:val="0"/>
              <w:autoSpaceDN w:val="0"/>
              <w:adjustRightInd w:val="0"/>
              <w:rPr>
                <w:bCs/>
                <w:lang w:val="en-US"/>
              </w:rPr>
            </w:pPr>
            <w:r w:rsidRPr="002E0538">
              <w:rPr>
                <w:bCs/>
                <w:lang w:val="en-US"/>
              </w:rPr>
              <w:t>Lecturer</w:t>
            </w:r>
          </w:p>
          <w:p w14:paraId="6134756B" w14:textId="77777777" w:rsidR="00D00D1C" w:rsidRPr="002E0538" w:rsidRDefault="00D00D1C" w:rsidP="00EA6673">
            <w:pPr>
              <w:autoSpaceDE w:val="0"/>
              <w:autoSpaceDN w:val="0"/>
              <w:adjustRightInd w:val="0"/>
              <w:rPr>
                <w:bCs/>
                <w:lang w:val="kk-KZ"/>
              </w:rPr>
            </w:pPr>
            <w:r w:rsidRPr="002E0538">
              <w:rPr>
                <w:bCs/>
                <w:lang w:val="kk-KZ"/>
              </w:rPr>
              <w:t xml:space="preserve">   </w:t>
            </w:r>
          </w:p>
        </w:tc>
        <w:tc>
          <w:tcPr>
            <w:tcW w:w="4678" w:type="dxa"/>
            <w:gridSpan w:val="4"/>
            <w:tcBorders>
              <w:top w:val="single" w:sz="4" w:space="0" w:color="000000"/>
              <w:left w:val="single" w:sz="4" w:space="0" w:color="000000"/>
              <w:bottom w:val="single" w:sz="4" w:space="0" w:color="000000"/>
              <w:right w:val="single" w:sz="4" w:space="0" w:color="000000"/>
            </w:tcBorders>
          </w:tcPr>
          <w:p w14:paraId="293AF5E9" w14:textId="77777777" w:rsidR="00D00D1C" w:rsidRDefault="001B3796" w:rsidP="00EA6673">
            <w:pPr>
              <w:jc w:val="both"/>
              <w:rPr>
                <w:lang w:val="en-US"/>
              </w:rPr>
            </w:pPr>
            <w:r>
              <w:rPr>
                <w:lang w:val="en-US"/>
              </w:rPr>
              <w:t>Tulegen Merkibayev</w:t>
            </w:r>
          </w:p>
          <w:p w14:paraId="1B0CF1E1" w14:textId="692808D7" w:rsidR="001B3796" w:rsidRPr="002E0538" w:rsidRDefault="001B3796" w:rsidP="00EA6673">
            <w:pPr>
              <w:jc w:val="both"/>
              <w:rPr>
                <w:lang w:val="kk-KZ"/>
              </w:rPr>
            </w:pPr>
            <w:r>
              <w:rPr>
                <w:lang w:val="en-US"/>
              </w:rPr>
              <w:t xml:space="preserve">Senior lecturer </w:t>
            </w:r>
          </w:p>
        </w:tc>
        <w:tc>
          <w:tcPr>
            <w:tcW w:w="1347" w:type="dxa"/>
            <w:vMerge w:val="restart"/>
            <w:tcBorders>
              <w:top w:val="single" w:sz="4" w:space="0" w:color="000000"/>
              <w:left w:val="single" w:sz="4" w:space="0" w:color="000000"/>
              <w:bottom w:val="single" w:sz="4" w:space="0" w:color="000000"/>
              <w:right w:val="single" w:sz="4" w:space="0" w:color="000000"/>
            </w:tcBorders>
          </w:tcPr>
          <w:p w14:paraId="5AA80746" w14:textId="77777777" w:rsidR="00D00D1C" w:rsidRPr="002E0538" w:rsidRDefault="00D00D1C" w:rsidP="00EA6673">
            <w:pPr>
              <w:autoSpaceDE w:val="0"/>
              <w:autoSpaceDN w:val="0"/>
              <w:adjustRightInd w:val="0"/>
              <w:rPr>
                <w:bCs/>
                <w:lang w:val="en-US"/>
              </w:rPr>
            </w:pPr>
            <w:r w:rsidRPr="002E0538">
              <w:rPr>
                <w:bCs/>
                <w:lang w:val="en-US"/>
              </w:rPr>
              <w:t>Office-hours</w:t>
            </w:r>
          </w:p>
        </w:tc>
        <w:tc>
          <w:tcPr>
            <w:tcW w:w="2462" w:type="dxa"/>
            <w:gridSpan w:val="2"/>
            <w:vMerge w:val="restart"/>
            <w:tcBorders>
              <w:top w:val="single" w:sz="4" w:space="0" w:color="000000"/>
              <w:left w:val="single" w:sz="4" w:space="0" w:color="000000"/>
              <w:bottom w:val="single" w:sz="4" w:space="0" w:color="000000"/>
              <w:right w:val="single" w:sz="4" w:space="0" w:color="000000"/>
            </w:tcBorders>
          </w:tcPr>
          <w:p w14:paraId="7B2BEDA8" w14:textId="77777777" w:rsidR="00D00D1C" w:rsidRPr="002E0538" w:rsidRDefault="00D00D1C" w:rsidP="00EA6673">
            <w:pPr>
              <w:autoSpaceDE w:val="0"/>
              <w:autoSpaceDN w:val="0"/>
              <w:adjustRightInd w:val="0"/>
              <w:jc w:val="center"/>
              <w:rPr>
                <w:lang w:val="en-US"/>
              </w:rPr>
            </w:pPr>
            <w:r w:rsidRPr="002E0538">
              <w:rPr>
                <w:lang w:val="en-US"/>
              </w:rPr>
              <w:t>According to table</w:t>
            </w:r>
          </w:p>
        </w:tc>
      </w:tr>
      <w:tr w:rsidR="00D00D1C" w:rsidRPr="001B3796" w14:paraId="5DE01B44" w14:textId="77777777" w:rsidTr="00EA6673">
        <w:tc>
          <w:tcPr>
            <w:tcW w:w="1598" w:type="dxa"/>
            <w:tcBorders>
              <w:top w:val="single" w:sz="4" w:space="0" w:color="000000"/>
              <w:left w:val="single" w:sz="4" w:space="0" w:color="000000"/>
              <w:bottom w:val="single" w:sz="4" w:space="0" w:color="000000"/>
              <w:right w:val="single" w:sz="4" w:space="0" w:color="000000"/>
            </w:tcBorders>
          </w:tcPr>
          <w:p w14:paraId="15A00595" w14:textId="77777777" w:rsidR="00D00D1C" w:rsidRPr="002E0538" w:rsidRDefault="00D00D1C" w:rsidP="00EA6673">
            <w:pPr>
              <w:autoSpaceDE w:val="0"/>
              <w:autoSpaceDN w:val="0"/>
              <w:adjustRightInd w:val="0"/>
              <w:rPr>
                <w:bCs/>
                <w:lang w:val="kk-KZ"/>
              </w:rPr>
            </w:pPr>
            <w:r w:rsidRPr="002E0538">
              <w:rPr>
                <w:bCs/>
                <w:lang w:val="kk-KZ"/>
              </w:rPr>
              <w:t>e-mail</w:t>
            </w:r>
          </w:p>
        </w:tc>
        <w:tc>
          <w:tcPr>
            <w:tcW w:w="4678" w:type="dxa"/>
            <w:gridSpan w:val="4"/>
            <w:tcBorders>
              <w:top w:val="single" w:sz="4" w:space="0" w:color="000000"/>
              <w:left w:val="single" w:sz="4" w:space="0" w:color="000000"/>
              <w:bottom w:val="single" w:sz="4" w:space="0" w:color="000000"/>
              <w:right w:val="single" w:sz="4" w:space="0" w:color="000000"/>
            </w:tcBorders>
          </w:tcPr>
          <w:p w14:paraId="065E7FE7" w14:textId="76008FDC" w:rsidR="00D00D1C" w:rsidRPr="001B3796" w:rsidRDefault="001B3796" w:rsidP="00EA6673">
            <w:pPr>
              <w:jc w:val="both"/>
              <w:rPr>
                <w:lang w:val="en-US"/>
              </w:rPr>
            </w:pPr>
            <w:r>
              <w:rPr>
                <w:lang w:val="en-US"/>
              </w:rPr>
              <w:t>tmerkibaev@bk.ru</w:t>
            </w:r>
          </w:p>
          <w:p w14:paraId="725D7511" w14:textId="77777777" w:rsidR="00D00D1C" w:rsidRPr="002E0538" w:rsidRDefault="00D00D1C" w:rsidP="00EA6673">
            <w:pPr>
              <w:autoSpaceDE w:val="0"/>
              <w:autoSpaceDN w:val="0"/>
              <w:adjustRightInd w:val="0"/>
              <w:jc w:val="center"/>
              <w:rPr>
                <w:lang w:val="kk-KZ"/>
              </w:rPr>
            </w:pPr>
          </w:p>
        </w:tc>
        <w:tc>
          <w:tcPr>
            <w:tcW w:w="1347" w:type="dxa"/>
            <w:vMerge/>
            <w:tcBorders>
              <w:top w:val="single" w:sz="4" w:space="0" w:color="000000"/>
              <w:left w:val="single" w:sz="4" w:space="0" w:color="000000"/>
              <w:bottom w:val="single" w:sz="4" w:space="0" w:color="000000"/>
              <w:right w:val="single" w:sz="4" w:space="0" w:color="000000"/>
            </w:tcBorders>
          </w:tcPr>
          <w:p w14:paraId="0660F734" w14:textId="77777777" w:rsidR="00D00D1C" w:rsidRPr="002E0538" w:rsidRDefault="00D00D1C" w:rsidP="00EA6673">
            <w:pPr>
              <w:autoSpaceDE w:val="0"/>
              <w:autoSpaceDN w:val="0"/>
              <w:adjustRightInd w:val="0"/>
              <w:rPr>
                <w:bCs/>
                <w:lang w:val="kk-KZ"/>
              </w:rPr>
            </w:pPr>
          </w:p>
        </w:tc>
        <w:tc>
          <w:tcPr>
            <w:tcW w:w="2462" w:type="dxa"/>
            <w:gridSpan w:val="2"/>
            <w:vMerge/>
            <w:tcBorders>
              <w:top w:val="single" w:sz="4" w:space="0" w:color="000000"/>
              <w:left w:val="single" w:sz="4" w:space="0" w:color="000000"/>
              <w:bottom w:val="single" w:sz="4" w:space="0" w:color="000000"/>
              <w:right w:val="single" w:sz="4" w:space="0" w:color="000000"/>
            </w:tcBorders>
          </w:tcPr>
          <w:p w14:paraId="50F83A44" w14:textId="77777777" w:rsidR="00D00D1C" w:rsidRPr="002E0538" w:rsidRDefault="00D00D1C" w:rsidP="00EA6673">
            <w:pPr>
              <w:autoSpaceDE w:val="0"/>
              <w:autoSpaceDN w:val="0"/>
              <w:adjustRightInd w:val="0"/>
              <w:jc w:val="center"/>
              <w:rPr>
                <w:lang w:val="kk-KZ"/>
              </w:rPr>
            </w:pPr>
          </w:p>
        </w:tc>
      </w:tr>
      <w:tr w:rsidR="00D00D1C" w:rsidRPr="002E0538" w14:paraId="3339BD48" w14:textId="77777777" w:rsidTr="00EA6673">
        <w:tc>
          <w:tcPr>
            <w:tcW w:w="1598" w:type="dxa"/>
            <w:tcBorders>
              <w:top w:val="single" w:sz="4" w:space="0" w:color="000000"/>
              <w:left w:val="single" w:sz="4" w:space="0" w:color="000000"/>
              <w:bottom w:val="single" w:sz="4" w:space="0" w:color="000000"/>
              <w:right w:val="single" w:sz="4" w:space="0" w:color="000000"/>
            </w:tcBorders>
          </w:tcPr>
          <w:p w14:paraId="7982F45D" w14:textId="77777777" w:rsidR="00D00D1C" w:rsidRPr="002E0538" w:rsidRDefault="00D00D1C" w:rsidP="00EA6673">
            <w:pPr>
              <w:autoSpaceDE w:val="0"/>
              <w:autoSpaceDN w:val="0"/>
              <w:adjustRightInd w:val="0"/>
              <w:rPr>
                <w:bCs/>
                <w:lang w:val="kk-KZ"/>
              </w:rPr>
            </w:pPr>
            <w:r w:rsidRPr="002E0538">
              <w:rPr>
                <w:bCs/>
                <w:lang w:val="en-US"/>
              </w:rPr>
              <w:t>Telephone</w:t>
            </w:r>
            <w:r w:rsidRPr="002E0538">
              <w:rPr>
                <w:bCs/>
                <w:lang w:val="kk-KZ"/>
              </w:rPr>
              <w:t xml:space="preserve"> </w:t>
            </w:r>
          </w:p>
        </w:tc>
        <w:tc>
          <w:tcPr>
            <w:tcW w:w="4678" w:type="dxa"/>
            <w:gridSpan w:val="4"/>
            <w:tcBorders>
              <w:top w:val="single" w:sz="4" w:space="0" w:color="000000"/>
              <w:left w:val="single" w:sz="4" w:space="0" w:color="000000"/>
              <w:bottom w:val="single" w:sz="4" w:space="0" w:color="000000"/>
              <w:right w:val="single" w:sz="4" w:space="0" w:color="000000"/>
            </w:tcBorders>
          </w:tcPr>
          <w:p w14:paraId="2FE58CDF" w14:textId="77777777" w:rsidR="00D00D1C" w:rsidRPr="002E0538" w:rsidRDefault="00D00D1C" w:rsidP="00EA6673">
            <w:pPr>
              <w:jc w:val="both"/>
              <w:rPr>
                <w:lang w:val="kk-KZ"/>
              </w:rPr>
            </w:pPr>
            <w:r w:rsidRPr="00473833">
              <w:rPr>
                <w:rFonts w:eastAsia="Calibri"/>
                <w:lang w:val="en-US"/>
              </w:rPr>
              <w:t>377-33-39 (13-2</w:t>
            </w:r>
            <w:r w:rsidRPr="002E0538">
              <w:rPr>
                <w:rFonts w:eastAsia="Calibri"/>
                <w:lang w:val="en-US"/>
              </w:rPr>
              <w:t>7</w:t>
            </w:r>
            <w:r w:rsidRPr="00473833">
              <w:rPr>
                <w:rFonts w:eastAsia="Calibri"/>
                <w:lang w:val="en-US"/>
              </w:rPr>
              <w:t>)</w:t>
            </w:r>
          </w:p>
          <w:p w14:paraId="145A0EDF" w14:textId="182769F1" w:rsidR="00D00D1C" w:rsidRPr="002E0538" w:rsidRDefault="00D00D1C" w:rsidP="00EA6673">
            <w:pPr>
              <w:jc w:val="both"/>
              <w:rPr>
                <w:lang w:val="en-US"/>
              </w:rPr>
            </w:pPr>
            <w:r w:rsidRPr="002E0538">
              <w:rPr>
                <w:lang w:val="en-US"/>
              </w:rPr>
              <w:t>+7747</w:t>
            </w:r>
            <w:r w:rsidR="001B3796">
              <w:rPr>
                <w:lang w:val="en-US"/>
              </w:rPr>
              <w:t>2679419</w:t>
            </w:r>
          </w:p>
          <w:p w14:paraId="5DF93BE7" w14:textId="77777777" w:rsidR="00D00D1C" w:rsidRPr="002E0538" w:rsidRDefault="00D00D1C" w:rsidP="00EA6673">
            <w:pPr>
              <w:autoSpaceDE w:val="0"/>
              <w:autoSpaceDN w:val="0"/>
              <w:adjustRightInd w:val="0"/>
              <w:jc w:val="center"/>
              <w:rPr>
                <w:lang w:val="kk-KZ"/>
              </w:rPr>
            </w:pPr>
          </w:p>
        </w:tc>
        <w:tc>
          <w:tcPr>
            <w:tcW w:w="1347" w:type="dxa"/>
            <w:tcBorders>
              <w:top w:val="single" w:sz="4" w:space="0" w:color="000000"/>
              <w:left w:val="single" w:sz="4" w:space="0" w:color="000000"/>
              <w:bottom w:val="single" w:sz="4" w:space="0" w:color="000000"/>
              <w:right w:val="single" w:sz="4" w:space="0" w:color="000000"/>
            </w:tcBorders>
          </w:tcPr>
          <w:p w14:paraId="3D7C0447" w14:textId="77777777" w:rsidR="00D00D1C" w:rsidRPr="002E0538" w:rsidRDefault="00D00D1C" w:rsidP="00EA6673">
            <w:pPr>
              <w:autoSpaceDE w:val="0"/>
              <w:autoSpaceDN w:val="0"/>
              <w:adjustRightInd w:val="0"/>
              <w:rPr>
                <w:bCs/>
                <w:lang w:val="en-US"/>
              </w:rPr>
            </w:pPr>
            <w:r w:rsidRPr="002E0538">
              <w:rPr>
                <w:bCs/>
                <w:lang w:val="en-US"/>
              </w:rPr>
              <w:t>Table of lectures</w:t>
            </w:r>
          </w:p>
          <w:p w14:paraId="59BCFF31" w14:textId="77777777" w:rsidR="00D00D1C" w:rsidRPr="002E0538" w:rsidRDefault="00D00D1C" w:rsidP="00EA6673">
            <w:pPr>
              <w:autoSpaceDE w:val="0"/>
              <w:autoSpaceDN w:val="0"/>
              <w:adjustRightInd w:val="0"/>
              <w:rPr>
                <w:bCs/>
                <w:lang w:val="kk-KZ"/>
              </w:rPr>
            </w:pPr>
          </w:p>
        </w:tc>
        <w:tc>
          <w:tcPr>
            <w:tcW w:w="2462" w:type="dxa"/>
            <w:gridSpan w:val="2"/>
            <w:tcBorders>
              <w:top w:val="single" w:sz="4" w:space="0" w:color="000000"/>
              <w:left w:val="single" w:sz="4" w:space="0" w:color="000000"/>
              <w:bottom w:val="single" w:sz="4" w:space="0" w:color="000000"/>
              <w:right w:val="single" w:sz="4" w:space="0" w:color="000000"/>
            </w:tcBorders>
          </w:tcPr>
          <w:p w14:paraId="4296EE1E" w14:textId="77777777" w:rsidR="00D00D1C" w:rsidRPr="002E0538" w:rsidRDefault="00D00D1C" w:rsidP="00EA6673">
            <w:pPr>
              <w:autoSpaceDE w:val="0"/>
              <w:autoSpaceDN w:val="0"/>
              <w:adjustRightInd w:val="0"/>
              <w:jc w:val="center"/>
              <w:rPr>
                <w:lang w:val="kk-KZ"/>
              </w:rPr>
            </w:pPr>
          </w:p>
        </w:tc>
      </w:tr>
    </w:tbl>
    <w:p w14:paraId="491F3877" w14:textId="77777777" w:rsidR="00D00D1C" w:rsidRPr="002E0538" w:rsidRDefault="00D00D1C" w:rsidP="00D00D1C">
      <w:pPr>
        <w:jc w:val="center"/>
        <w:rPr>
          <w:lang w:val="kk-KZ"/>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D00D1C" w:rsidRPr="001B3796" w14:paraId="3688B32E" w14:textId="77777777" w:rsidTr="00EA6673">
        <w:tc>
          <w:tcPr>
            <w:tcW w:w="1761" w:type="dxa"/>
            <w:tcBorders>
              <w:top w:val="single" w:sz="4" w:space="0" w:color="000000"/>
              <w:left w:val="single" w:sz="4" w:space="0" w:color="000000"/>
              <w:bottom w:val="single" w:sz="4" w:space="0" w:color="000000"/>
              <w:right w:val="single" w:sz="4" w:space="0" w:color="000000"/>
            </w:tcBorders>
          </w:tcPr>
          <w:p w14:paraId="4DC607BE" w14:textId="77777777" w:rsidR="00D00D1C" w:rsidRPr="002E0538" w:rsidRDefault="00D00D1C" w:rsidP="00EA6673">
            <w:pPr>
              <w:rPr>
                <w:lang w:val="en-US"/>
              </w:rPr>
            </w:pPr>
            <w:proofErr w:type="spellStart"/>
            <w:r w:rsidRPr="002E0538">
              <w:rPr>
                <w:lang w:val="en-US"/>
              </w:rPr>
              <w:t>Academoc</w:t>
            </w:r>
            <w:proofErr w:type="spellEnd"/>
            <w:r w:rsidRPr="002E0538">
              <w:rPr>
                <w:lang w:val="en-US"/>
              </w:rPr>
              <w:t xml:space="preserve"> presentation of the course</w:t>
            </w:r>
          </w:p>
          <w:p w14:paraId="4123EE0C" w14:textId="77777777" w:rsidR="00D00D1C" w:rsidRPr="002E0538" w:rsidRDefault="00D00D1C" w:rsidP="00EA6673">
            <w:pPr>
              <w:rPr>
                <w:lang w:val="kk-KZ"/>
              </w:rPr>
            </w:pPr>
          </w:p>
        </w:tc>
        <w:tc>
          <w:tcPr>
            <w:tcW w:w="8037" w:type="dxa"/>
            <w:tcBorders>
              <w:top w:val="single" w:sz="4" w:space="0" w:color="000000"/>
              <w:left w:val="single" w:sz="4" w:space="0" w:color="000000"/>
              <w:bottom w:val="single" w:sz="4" w:space="0" w:color="000000"/>
              <w:right w:val="single" w:sz="4" w:space="0" w:color="000000"/>
            </w:tcBorders>
          </w:tcPr>
          <w:p w14:paraId="1A701D06" w14:textId="77777777" w:rsidR="00D00D1C" w:rsidRPr="002E0538" w:rsidRDefault="00D00D1C" w:rsidP="00EA6673">
            <w:pPr>
              <w:jc w:val="both"/>
              <w:rPr>
                <w:b/>
                <w:lang w:val="kk-KZ"/>
              </w:rPr>
            </w:pPr>
            <w:r w:rsidRPr="002E0538">
              <w:rPr>
                <w:b/>
                <w:lang w:val="kk-KZ"/>
              </w:rPr>
              <w:t>Module purposes:</w:t>
            </w:r>
          </w:p>
          <w:p w14:paraId="5A1640C6" w14:textId="77777777" w:rsidR="00D00D1C" w:rsidRPr="002E0538" w:rsidRDefault="00D00D1C" w:rsidP="00EA6673">
            <w:pPr>
              <w:jc w:val="both"/>
              <w:rPr>
                <w:lang w:val="en-US"/>
              </w:rPr>
            </w:pPr>
            <w:r w:rsidRPr="002E0538">
              <w:sym w:font="Wingdings" w:char="F0A7"/>
            </w:r>
            <w:r w:rsidRPr="002E0538">
              <w:rPr>
                <w:lang w:val="kk-KZ"/>
              </w:rPr>
              <w:t xml:space="preserve"> </w:t>
            </w:r>
            <w:r w:rsidRPr="002E0538">
              <w:rPr>
                <w:b/>
                <w:lang w:val="kk-KZ"/>
              </w:rPr>
              <w:t>The aim:</w:t>
            </w:r>
            <w:r w:rsidRPr="002E0538">
              <w:rPr>
                <w:lang w:val="kk-KZ"/>
              </w:rPr>
              <w:t xml:space="preserve"> to gain theory devoted to language symbols</w:t>
            </w:r>
            <w:r w:rsidRPr="002E0538">
              <w:rPr>
                <w:lang w:val="en-US"/>
              </w:rPr>
              <w:t xml:space="preserve"> and identify the role of symbols in Kazakh and English languages</w:t>
            </w:r>
          </w:p>
          <w:p w14:paraId="22BFE4B7" w14:textId="77777777" w:rsidR="00D00D1C" w:rsidRPr="002E0538" w:rsidRDefault="00D00D1C" w:rsidP="00EA6673">
            <w:pPr>
              <w:jc w:val="both"/>
              <w:rPr>
                <w:lang w:val="kk-KZ"/>
              </w:rPr>
            </w:pPr>
            <w:r w:rsidRPr="002E0538">
              <w:sym w:font="Wingdings" w:char="F0A7"/>
            </w:r>
            <w:r w:rsidRPr="002E0538">
              <w:rPr>
                <w:lang w:val="kk-KZ"/>
              </w:rPr>
              <w:t xml:space="preserve"> </w:t>
            </w:r>
            <w:r w:rsidRPr="002E0538">
              <w:rPr>
                <w:b/>
                <w:lang w:val="en-US"/>
              </w:rPr>
              <w:t>The main steps</w:t>
            </w:r>
            <w:r w:rsidRPr="002E0538">
              <w:rPr>
                <w:b/>
                <w:lang w:val="kk-KZ"/>
              </w:rPr>
              <w:t>:</w:t>
            </w:r>
            <w:r w:rsidRPr="002E0538">
              <w:rPr>
                <w:lang w:val="kk-KZ"/>
              </w:rPr>
              <w:t xml:space="preserve"> </w:t>
            </w:r>
          </w:p>
          <w:p w14:paraId="36B612D4" w14:textId="77777777" w:rsidR="00D00D1C" w:rsidRPr="002E0538" w:rsidRDefault="00D00D1C" w:rsidP="00D00D1C">
            <w:pPr>
              <w:numPr>
                <w:ilvl w:val="0"/>
                <w:numId w:val="2"/>
              </w:numPr>
              <w:jc w:val="both"/>
              <w:rPr>
                <w:lang w:val="en-US"/>
              </w:rPr>
            </w:pPr>
            <w:r w:rsidRPr="002E0538">
              <w:rPr>
                <w:lang w:val="en-US"/>
              </w:rPr>
              <w:t>To gain all theoretical materials</w:t>
            </w:r>
          </w:p>
          <w:p w14:paraId="01FD1A66" w14:textId="77777777" w:rsidR="00D00D1C" w:rsidRPr="002E0538" w:rsidRDefault="00D00D1C" w:rsidP="00D00D1C">
            <w:pPr>
              <w:numPr>
                <w:ilvl w:val="0"/>
                <w:numId w:val="2"/>
              </w:numPr>
              <w:jc w:val="both"/>
              <w:rPr>
                <w:lang w:val="en-US"/>
              </w:rPr>
            </w:pPr>
            <w:r w:rsidRPr="002E0538">
              <w:rPr>
                <w:lang w:val="en-US"/>
              </w:rPr>
              <w:t>To analyze text, context on symbols</w:t>
            </w:r>
          </w:p>
          <w:p w14:paraId="65EA6430" w14:textId="77777777" w:rsidR="00D00D1C" w:rsidRPr="002E0538" w:rsidRDefault="00D00D1C" w:rsidP="00D00D1C">
            <w:pPr>
              <w:numPr>
                <w:ilvl w:val="0"/>
                <w:numId w:val="2"/>
              </w:numPr>
              <w:jc w:val="both"/>
              <w:rPr>
                <w:lang w:val="en-US"/>
              </w:rPr>
            </w:pPr>
            <w:r w:rsidRPr="002E0538">
              <w:rPr>
                <w:lang w:val="en-US"/>
              </w:rPr>
              <w:t>To compare Kazakh and English symbols</w:t>
            </w:r>
          </w:p>
          <w:p w14:paraId="6C127AED" w14:textId="77777777" w:rsidR="00D00D1C" w:rsidRPr="002E0538" w:rsidRDefault="00D00D1C" w:rsidP="00D00D1C">
            <w:pPr>
              <w:numPr>
                <w:ilvl w:val="0"/>
                <w:numId w:val="2"/>
              </w:numPr>
              <w:jc w:val="both"/>
              <w:rPr>
                <w:lang w:val="en-US"/>
              </w:rPr>
            </w:pPr>
            <w:r w:rsidRPr="002E0538">
              <w:rPr>
                <w:lang w:val="en-US"/>
              </w:rPr>
              <w:t>To study culture and cross-cultural problems</w:t>
            </w:r>
          </w:p>
          <w:p w14:paraId="1C02BFC0" w14:textId="77777777" w:rsidR="00D00D1C" w:rsidRPr="002E0538" w:rsidRDefault="00D00D1C" w:rsidP="00EA6673">
            <w:pPr>
              <w:jc w:val="both"/>
              <w:rPr>
                <w:color w:val="FF0000"/>
                <w:lang w:val="kk-KZ"/>
              </w:rPr>
            </w:pPr>
            <w:r w:rsidRPr="002E0538">
              <w:rPr>
                <w:b/>
                <w:lang w:val="en-US"/>
              </w:rPr>
              <w:t>The main results</w:t>
            </w:r>
            <w:r w:rsidRPr="002E0538">
              <w:rPr>
                <w:lang w:val="en-US"/>
              </w:rPr>
              <w:t xml:space="preserve"> according to the module</w:t>
            </w:r>
            <w:r w:rsidRPr="002E0538">
              <w:rPr>
                <w:b/>
                <w:lang w:val="kk-KZ"/>
              </w:rPr>
              <w:t>:</w:t>
            </w:r>
            <w:r w:rsidRPr="002E0538">
              <w:rPr>
                <w:b/>
                <w:lang w:val="en-US"/>
              </w:rPr>
              <w:t xml:space="preserve"> </w:t>
            </w:r>
            <w:r w:rsidRPr="002E0538">
              <w:rPr>
                <w:lang w:val="en-US"/>
              </w:rPr>
              <w:t>to identify language features of Kazakh and English language, the ability to differentiate their main signs and signals. To gain theories of lingua-culturology, semiotics and other new branches of linguistics.</w:t>
            </w:r>
            <w:r w:rsidRPr="002E0538">
              <w:rPr>
                <w:lang w:val="kk-KZ"/>
              </w:rPr>
              <w:t xml:space="preserve"> </w:t>
            </w:r>
          </w:p>
          <w:p w14:paraId="3082E0B9" w14:textId="77777777" w:rsidR="00D00D1C" w:rsidRPr="002E0538" w:rsidRDefault="00D00D1C" w:rsidP="00EA6673">
            <w:pPr>
              <w:jc w:val="both"/>
              <w:rPr>
                <w:b/>
                <w:lang w:val="en-US"/>
              </w:rPr>
            </w:pPr>
            <w:r w:rsidRPr="002E0538">
              <w:sym w:font="Wingdings" w:char="F0A7"/>
            </w:r>
            <w:r w:rsidRPr="002E0538">
              <w:rPr>
                <w:lang w:val="kk-KZ"/>
              </w:rPr>
              <w:t xml:space="preserve"> </w:t>
            </w:r>
            <w:r w:rsidRPr="002E0538">
              <w:rPr>
                <w:b/>
                <w:lang w:val="en-US"/>
              </w:rPr>
              <w:t>Competencies</w:t>
            </w:r>
            <w:r w:rsidRPr="002E0538">
              <w:rPr>
                <w:b/>
                <w:lang w:val="kk-KZ"/>
              </w:rPr>
              <w:t>:</w:t>
            </w:r>
            <w:r w:rsidRPr="002E0538">
              <w:rPr>
                <w:b/>
                <w:lang w:val="en-US"/>
              </w:rPr>
              <w:t xml:space="preserve"> </w:t>
            </w:r>
          </w:p>
          <w:p w14:paraId="27F3E6FC" w14:textId="77777777" w:rsidR="00D00D1C" w:rsidRPr="002E0538" w:rsidRDefault="00D00D1C" w:rsidP="00D00D1C">
            <w:pPr>
              <w:numPr>
                <w:ilvl w:val="0"/>
                <w:numId w:val="1"/>
              </w:numPr>
              <w:tabs>
                <w:tab w:val="clear" w:pos="720"/>
                <w:tab w:val="num" w:pos="0"/>
              </w:tabs>
              <w:ind w:left="0" w:firstLine="540"/>
              <w:jc w:val="both"/>
              <w:rPr>
                <w:b/>
                <w:lang w:val="kk-KZ"/>
              </w:rPr>
            </w:pPr>
            <w:r w:rsidRPr="002E0538">
              <w:rPr>
                <w:b/>
                <w:lang w:val="en-US"/>
              </w:rPr>
              <w:t>Cognitive</w:t>
            </w:r>
            <w:r w:rsidRPr="002E0538">
              <w:rPr>
                <w:b/>
                <w:lang w:val="kk-KZ"/>
              </w:rPr>
              <w:t xml:space="preserve"> </w:t>
            </w:r>
            <w:r w:rsidRPr="002E0538">
              <w:rPr>
                <w:b/>
                <w:lang w:val="en-US"/>
              </w:rPr>
              <w:t>competency</w:t>
            </w:r>
            <w:r w:rsidRPr="002E0538">
              <w:rPr>
                <w:b/>
                <w:lang w:val="kk-KZ"/>
              </w:rPr>
              <w:t>:</w:t>
            </w:r>
            <w:r w:rsidRPr="002E0538">
              <w:rPr>
                <w:b/>
                <w:lang w:val="en-US"/>
              </w:rPr>
              <w:t xml:space="preserve"> </w:t>
            </w:r>
            <w:r w:rsidRPr="002E0538">
              <w:rPr>
                <w:lang w:val="kk-KZ"/>
              </w:rPr>
              <w:t xml:space="preserve"> </w:t>
            </w:r>
            <w:r w:rsidRPr="002E0538">
              <w:rPr>
                <w:lang w:val="en-US"/>
              </w:rPr>
              <w:t>to gain theoretical practical materials devoted to language symbols in Kazakh and English language and to works on English language skills by presenting and showing the opinion on seminar tasks and individual work. The ability to analyze the academic, theoretical and scientific information in foreign language</w:t>
            </w:r>
            <w:r w:rsidRPr="002E0538">
              <w:rPr>
                <w:lang w:val="kk-KZ"/>
              </w:rPr>
              <w:t xml:space="preserve">. </w:t>
            </w:r>
          </w:p>
          <w:p w14:paraId="52F119DA" w14:textId="77777777" w:rsidR="00D00D1C" w:rsidRPr="002E0538" w:rsidRDefault="00D00D1C" w:rsidP="00D00D1C">
            <w:pPr>
              <w:numPr>
                <w:ilvl w:val="0"/>
                <w:numId w:val="1"/>
              </w:numPr>
              <w:tabs>
                <w:tab w:val="clear" w:pos="720"/>
                <w:tab w:val="num" w:pos="0"/>
              </w:tabs>
              <w:ind w:left="0" w:firstLine="540"/>
              <w:jc w:val="both"/>
              <w:rPr>
                <w:b/>
                <w:lang w:val="kk-KZ"/>
              </w:rPr>
            </w:pPr>
            <w:r w:rsidRPr="002E0538">
              <w:rPr>
                <w:b/>
                <w:lang w:val="kk-KZ"/>
              </w:rPr>
              <w:t xml:space="preserve">Functional competency: </w:t>
            </w:r>
            <w:r w:rsidRPr="002E0538">
              <w:rPr>
                <w:lang w:val="kk-KZ"/>
              </w:rPr>
              <w:t>to develop person’s knowledge and theoretical base on linguistics and philology; to wider knowledge on informational and technology and methodics;</w:t>
            </w:r>
            <w:r w:rsidRPr="002E0538">
              <w:rPr>
                <w:lang w:val="en-US"/>
              </w:rPr>
              <w:t>.</w:t>
            </w:r>
            <w:r w:rsidRPr="002E0538">
              <w:rPr>
                <w:lang w:val="kk-KZ"/>
              </w:rPr>
              <w:t xml:space="preserve"> </w:t>
            </w:r>
          </w:p>
          <w:p w14:paraId="0679A4E7" w14:textId="77777777" w:rsidR="00D00D1C" w:rsidRPr="002E0538" w:rsidRDefault="00D00D1C" w:rsidP="00D00D1C">
            <w:pPr>
              <w:numPr>
                <w:ilvl w:val="0"/>
                <w:numId w:val="1"/>
              </w:numPr>
              <w:tabs>
                <w:tab w:val="clear" w:pos="720"/>
                <w:tab w:val="num" w:pos="0"/>
              </w:tabs>
              <w:ind w:left="0" w:firstLine="540"/>
              <w:jc w:val="both"/>
              <w:rPr>
                <w:b/>
                <w:lang w:val="kk-KZ"/>
              </w:rPr>
            </w:pPr>
            <w:r w:rsidRPr="002E0538">
              <w:rPr>
                <w:b/>
                <w:lang w:val="en-US"/>
              </w:rPr>
              <w:t>Social competency:</w:t>
            </w:r>
            <w:r w:rsidRPr="002E0538">
              <w:rPr>
                <w:lang w:val="kk-KZ"/>
              </w:rPr>
              <w:t xml:space="preserve"> to  play the role of</w:t>
            </w:r>
            <w:r w:rsidRPr="002E0538">
              <w:rPr>
                <w:lang w:val="en-US"/>
              </w:rPr>
              <w:t xml:space="preserve"> member of local and cross-cultural representative</w:t>
            </w:r>
            <w:r w:rsidRPr="002E0538">
              <w:rPr>
                <w:lang w:val="kk-KZ"/>
              </w:rPr>
              <w:t>;</w:t>
            </w:r>
          </w:p>
          <w:p w14:paraId="03B7EA31" w14:textId="77777777" w:rsidR="00D00D1C" w:rsidRPr="002E0538" w:rsidRDefault="00D00D1C" w:rsidP="00D00D1C">
            <w:pPr>
              <w:numPr>
                <w:ilvl w:val="0"/>
                <w:numId w:val="1"/>
              </w:numPr>
              <w:tabs>
                <w:tab w:val="clear" w:pos="720"/>
                <w:tab w:val="num" w:pos="0"/>
              </w:tabs>
              <w:ind w:left="0" w:firstLine="540"/>
              <w:jc w:val="both"/>
              <w:rPr>
                <w:b/>
                <w:lang w:val="kk-KZ"/>
              </w:rPr>
            </w:pPr>
            <w:r w:rsidRPr="002E0538">
              <w:rPr>
                <w:b/>
                <w:lang w:val="kk-KZ"/>
              </w:rPr>
              <w:t xml:space="preserve">Meta-competency: </w:t>
            </w:r>
            <w:r w:rsidRPr="002E0538">
              <w:rPr>
                <w:lang w:val="kk-KZ"/>
              </w:rPr>
              <w:t xml:space="preserve">in order to form professional outlook it is important to work with text and meta-text.   </w:t>
            </w:r>
          </w:p>
          <w:p w14:paraId="41A01D16" w14:textId="77777777" w:rsidR="00D00D1C" w:rsidRPr="002E0538" w:rsidRDefault="00D00D1C" w:rsidP="00EA6673">
            <w:pPr>
              <w:ind w:left="540"/>
              <w:jc w:val="both"/>
              <w:rPr>
                <w:lang w:val="kk-KZ"/>
              </w:rPr>
            </w:pPr>
          </w:p>
        </w:tc>
      </w:tr>
      <w:tr w:rsidR="00D00D1C" w:rsidRPr="001B3796" w14:paraId="61D388FE" w14:textId="77777777" w:rsidTr="00EA6673">
        <w:tc>
          <w:tcPr>
            <w:tcW w:w="1761" w:type="dxa"/>
            <w:tcBorders>
              <w:top w:val="single" w:sz="4" w:space="0" w:color="000000"/>
              <w:left w:val="single" w:sz="4" w:space="0" w:color="000000"/>
              <w:bottom w:val="single" w:sz="4" w:space="0" w:color="000000"/>
              <w:right w:val="single" w:sz="4" w:space="0" w:color="000000"/>
            </w:tcBorders>
          </w:tcPr>
          <w:p w14:paraId="354EAB8D" w14:textId="77777777" w:rsidR="00D00D1C" w:rsidRPr="002E0538" w:rsidRDefault="00D00D1C" w:rsidP="00EA6673">
            <w:pPr>
              <w:rPr>
                <w:lang w:val="kk-KZ"/>
              </w:rPr>
            </w:pPr>
            <w:r w:rsidRPr="002E0538">
              <w:rPr>
                <w:lang w:val="en-US"/>
              </w:rPr>
              <w:lastRenderedPageBreak/>
              <w:t>Pre-requisites</w:t>
            </w:r>
            <w:r w:rsidRPr="002E0538">
              <w:rPr>
                <w:lang w:val="kk-KZ"/>
              </w:rPr>
              <w:t xml:space="preserve"> </w:t>
            </w:r>
          </w:p>
        </w:tc>
        <w:tc>
          <w:tcPr>
            <w:tcW w:w="8037" w:type="dxa"/>
            <w:tcBorders>
              <w:top w:val="single" w:sz="4" w:space="0" w:color="000000"/>
              <w:left w:val="single" w:sz="4" w:space="0" w:color="000000"/>
              <w:bottom w:val="single" w:sz="4" w:space="0" w:color="000000"/>
              <w:right w:val="single" w:sz="4" w:space="0" w:color="000000"/>
            </w:tcBorders>
          </w:tcPr>
          <w:p w14:paraId="261810C6" w14:textId="77777777" w:rsidR="00D00D1C" w:rsidRPr="002E0538" w:rsidRDefault="00D00D1C" w:rsidP="00EA6673">
            <w:pPr>
              <w:ind w:firstLine="540"/>
              <w:jc w:val="both"/>
              <w:rPr>
                <w:lang w:val="kk-KZ"/>
              </w:rPr>
            </w:pPr>
            <w:r w:rsidRPr="002E0538">
              <w:rPr>
                <w:lang w:val="kk-KZ"/>
              </w:rPr>
              <w:t>This course is closely connected with</w:t>
            </w:r>
            <w:r w:rsidRPr="002E0538">
              <w:rPr>
                <w:lang w:val="en-US"/>
              </w:rPr>
              <w:t xml:space="preserve"> most of the new branches of modern Kazakh linguistics, especially linguo-culturology, ethno-</w:t>
            </w:r>
            <w:proofErr w:type="spellStart"/>
            <w:r w:rsidRPr="002E0538">
              <w:rPr>
                <w:lang w:val="en-US"/>
              </w:rPr>
              <w:t>inguistics</w:t>
            </w:r>
            <w:proofErr w:type="spellEnd"/>
            <w:r w:rsidRPr="002E0538">
              <w:rPr>
                <w:lang w:val="en-US"/>
              </w:rPr>
              <w:t xml:space="preserve">, </w:t>
            </w:r>
            <w:proofErr w:type="spellStart"/>
            <w:r w:rsidRPr="002E0538">
              <w:rPr>
                <w:lang w:val="en-US"/>
              </w:rPr>
              <w:t>conseptual</w:t>
            </w:r>
            <w:proofErr w:type="spellEnd"/>
            <w:r w:rsidRPr="002E0538">
              <w:rPr>
                <w:lang w:val="en-US"/>
              </w:rPr>
              <w:t xml:space="preserve"> linguistics, semiotics and etc.</w:t>
            </w:r>
          </w:p>
          <w:p w14:paraId="04483986" w14:textId="77777777" w:rsidR="00D00D1C" w:rsidRPr="002E0538" w:rsidRDefault="00D00D1C" w:rsidP="00EA6673">
            <w:pPr>
              <w:rPr>
                <w:lang w:val="kk-KZ"/>
              </w:rPr>
            </w:pPr>
          </w:p>
        </w:tc>
      </w:tr>
      <w:tr w:rsidR="00D00D1C" w:rsidRPr="002E0538" w14:paraId="18B0BB23" w14:textId="77777777" w:rsidTr="00EA6673">
        <w:tc>
          <w:tcPr>
            <w:tcW w:w="1761" w:type="dxa"/>
            <w:tcBorders>
              <w:top w:val="single" w:sz="4" w:space="0" w:color="000000"/>
              <w:left w:val="single" w:sz="4" w:space="0" w:color="000000"/>
              <w:bottom w:val="single" w:sz="4" w:space="0" w:color="000000"/>
              <w:right w:val="single" w:sz="4" w:space="0" w:color="000000"/>
            </w:tcBorders>
          </w:tcPr>
          <w:p w14:paraId="0B3B64C6" w14:textId="77777777" w:rsidR="00D00D1C" w:rsidRPr="002E0538" w:rsidRDefault="00D00D1C" w:rsidP="00EA6673">
            <w:pPr>
              <w:rPr>
                <w:lang w:val="en-US"/>
              </w:rPr>
            </w:pPr>
            <w:r w:rsidRPr="002E0538">
              <w:rPr>
                <w:rStyle w:val="shorttext"/>
                <w:bCs/>
                <w:lang w:val="en-US"/>
              </w:rPr>
              <w:t xml:space="preserve">Literature and resources </w:t>
            </w:r>
          </w:p>
        </w:tc>
        <w:tc>
          <w:tcPr>
            <w:tcW w:w="8037" w:type="dxa"/>
            <w:tcBorders>
              <w:top w:val="single" w:sz="4" w:space="0" w:color="000000"/>
              <w:left w:val="single" w:sz="4" w:space="0" w:color="000000"/>
              <w:bottom w:val="single" w:sz="4" w:space="0" w:color="000000"/>
              <w:right w:val="single" w:sz="4" w:space="0" w:color="000000"/>
            </w:tcBorders>
          </w:tcPr>
          <w:p w14:paraId="0095B402" w14:textId="77777777" w:rsidR="00D00D1C" w:rsidRPr="002E0538" w:rsidRDefault="00D00D1C" w:rsidP="00EA6673">
            <w:pPr>
              <w:keepNext/>
              <w:tabs>
                <w:tab w:val="center" w:pos="9639"/>
              </w:tabs>
              <w:autoSpaceDE w:val="0"/>
              <w:autoSpaceDN w:val="0"/>
              <w:jc w:val="center"/>
              <w:outlineLvl w:val="1"/>
              <w:rPr>
                <w:b/>
                <w:lang w:val="en-US"/>
              </w:rPr>
            </w:pPr>
            <w:r w:rsidRPr="002E0538">
              <w:rPr>
                <w:b/>
                <w:lang w:val="en-US"/>
              </w:rPr>
              <w:t>The main</w:t>
            </w:r>
          </w:p>
          <w:p w14:paraId="0A276D6C" w14:textId="77777777" w:rsidR="00D00D1C" w:rsidRPr="002E0538" w:rsidRDefault="00D00D1C" w:rsidP="00D00D1C">
            <w:pPr>
              <w:numPr>
                <w:ilvl w:val="0"/>
                <w:numId w:val="3"/>
              </w:numPr>
              <w:tabs>
                <w:tab w:val="num" w:pos="0"/>
                <w:tab w:val="left" w:pos="540"/>
              </w:tabs>
              <w:ind w:left="0" w:right="-5" w:firstLine="540"/>
              <w:jc w:val="both"/>
              <w:rPr>
                <w:lang w:val="kk-KZ"/>
              </w:rPr>
            </w:pPr>
            <w:proofErr w:type="spellStart"/>
            <w:r w:rsidRPr="002E0538">
              <w:rPr>
                <w:lang w:val="en-US"/>
              </w:rPr>
              <w:t>Maslova</w:t>
            </w:r>
            <w:proofErr w:type="spellEnd"/>
            <w:r w:rsidRPr="002E0538">
              <w:rPr>
                <w:lang w:val="kk-KZ"/>
              </w:rPr>
              <w:t xml:space="preserve"> </w:t>
            </w:r>
            <w:r w:rsidRPr="002E0538">
              <w:rPr>
                <w:lang w:val="en-US"/>
              </w:rPr>
              <w:t>V.A</w:t>
            </w:r>
            <w:r w:rsidRPr="002E0538">
              <w:rPr>
                <w:lang w:val="kk-KZ"/>
              </w:rPr>
              <w:t xml:space="preserve">. </w:t>
            </w:r>
            <w:r w:rsidRPr="002E0538">
              <w:rPr>
                <w:lang w:val="en-US"/>
              </w:rPr>
              <w:t>Lingua-culturology</w:t>
            </w:r>
            <w:r w:rsidRPr="002E0538">
              <w:rPr>
                <w:lang w:val="kk-KZ"/>
              </w:rPr>
              <w:t xml:space="preserve">. </w:t>
            </w:r>
            <w:r w:rsidRPr="002E0538">
              <w:rPr>
                <w:lang w:val="en-US"/>
              </w:rPr>
              <w:t>2</w:t>
            </w:r>
            <w:r w:rsidRPr="002E0538">
              <w:rPr>
                <w:vertAlign w:val="superscript"/>
                <w:lang w:val="en-US"/>
              </w:rPr>
              <w:t>nd</w:t>
            </w:r>
            <w:r w:rsidRPr="002E0538">
              <w:rPr>
                <w:lang w:val="en-US"/>
              </w:rPr>
              <w:t xml:space="preserve"> edition</w:t>
            </w:r>
            <w:r w:rsidRPr="002E0538">
              <w:rPr>
                <w:lang w:val="kk-KZ"/>
              </w:rPr>
              <w:t>. Academia. М., 2004.</w:t>
            </w:r>
          </w:p>
          <w:p w14:paraId="259D80A9" w14:textId="77777777" w:rsidR="00D00D1C" w:rsidRPr="002E0538" w:rsidRDefault="00D00D1C" w:rsidP="00D00D1C">
            <w:pPr>
              <w:numPr>
                <w:ilvl w:val="0"/>
                <w:numId w:val="3"/>
              </w:numPr>
              <w:tabs>
                <w:tab w:val="num" w:pos="0"/>
                <w:tab w:val="left" w:pos="540"/>
              </w:tabs>
              <w:ind w:left="0" w:right="-5" w:firstLine="540"/>
              <w:jc w:val="both"/>
              <w:rPr>
                <w:lang w:val="kk-KZ"/>
              </w:rPr>
            </w:pPr>
            <w:r w:rsidRPr="002E0538">
              <w:rPr>
                <w:snapToGrid w:val="0"/>
                <w:lang w:val="en-US"/>
              </w:rPr>
              <w:t>Bauer, Wolfgang. (1987)</w:t>
            </w:r>
            <w:r w:rsidRPr="002E0538">
              <w:rPr>
                <w:snapToGrid w:val="0"/>
                <w:lang w:val="kk-KZ"/>
              </w:rPr>
              <w:t>.</w:t>
            </w:r>
            <w:r w:rsidRPr="002E0538">
              <w:rPr>
                <w:snapToGrid w:val="0"/>
                <w:lang w:val="en-US"/>
              </w:rPr>
              <w:t xml:space="preserve"> </w:t>
            </w:r>
            <w:proofErr w:type="spellStart"/>
            <w:r w:rsidRPr="002E0538">
              <w:rPr>
                <w:snapToGrid w:val="0"/>
                <w:lang w:val="en-US"/>
              </w:rPr>
              <w:t>Lexikon</w:t>
            </w:r>
            <w:proofErr w:type="spellEnd"/>
            <w:r w:rsidRPr="002E0538">
              <w:rPr>
                <w:snapToGrid w:val="0"/>
                <w:lang w:val="en-US"/>
              </w:rPr>
              <w:t xml:space="preserve"> der </w:t>
            </w:r>
            <w:proofErr w:type="spellStart"/>
            <w:r w:rsidRPr="002E0538">
              <w:rPr>
                <w:snapToGrid w:val="0"/>
                <w:lang w:val="en-US"/>
              </w:rPr>
              <w:t>Symbole</w:t>
            </w:r>
            <w:proofErr w:type="spellEnd"/>
            <w:r w:rsidRPr="002E0538">
              <w:rPr>
                <w:snapToGrid w:val="0"/>
                <w:lang w:val="en-US"/>
              </w:rPr>
              <w:t xml:space="preserve">: Mythen, </w:t>
            </w:r>
            <w:proofErr w:type="spellStart"/>
            <w:r w:rsidRPr="002E0538">
              <w:rPr>
                <w:snapToGrid w:val="0"/>
                <w:lang w:val="en-US"/>
              </w:rPr>
              <w:t>Symbole</w:t>
            </w:r>
            <w:proofErr w:type="spellEnd"/>
            <w:r w:rsidRPr="002E0538">
              <w:rPr>
                <w:snapToGrid w:val="0"/>
                <w:lang w:val="en-US"/>
              </w:rPr>
              <w:t xml:space="preserve"> und </w:t>
            </w:r>
            <w:proofErr w:type="spellStart"/>
            <w:r w:rsidRPr="002E0538">
              <w:rPr>
                <w:snapToGrid w:val="0"/>
                <w:lang w:val="en-US"/>
              </w:rPr>
              <w:t>Zeichen</w:t>
            </w:r>
            <w:proofErr w:type="spellEnd"/>
            <w:r w:rsidRPr="002E0538">
              <w:rPr>
                <w:snapToGrid w:val="0"/>
                <w:lang w:val="en-US"/>
              </w:rPr>
              <w:t xml:space="preserve"> in Kultur, Religion, Kunst und </w:t>
            </w:r>
            <w:proofErr w:type="spellStart"/>
            <w:r w:rsidRPr="002E0538">
              <w:rPr>
                <w:snapToGrid w:val="0"/>
                <w:lang w:val="en-US"/>
              </w:rPr>
              <w:t>Alltag</w:t>
            </w:r>
            <w:proofErr w:type="spellEnd"/>
            <w:r w:rsidRPr="002E0538">
              <w:rPr>
                <w:snapToGrid w:val="0"/>
                <w:lang w:val="kk-KZ"/>
              </w:rPr>
              <w:t xml:space="preserve"> </w:t>
            </w:r>
            <w:r w:rsidRPr="002E0538">
              <w:rPr>
                <w:snapToGrid w:val="0"/>
                <w:lang w:val="en-US"/>
              </w:rPr>
              <w:t xml:space="preserve">2 </w:t>
            </w:r>
            <w:proofErr w:type="spellStart"/>
            <w:r w:rsidRPr="002E0538">
              <w:rPr>
                <w:snapToGrid w:val="0"/>
                <w:lang w:val="en-US"/>
              </w:rPr>
              <w:t>Aufl</w:t>
            </w:r>
            <w:proofErr w:type="spellEnd"/>
            <w:r w:rsidRPr="002E0538">
              <w:rPr>
                <w:snapToGrid w:val="0"/>
                <w:lang w:val="en-US"/>
              </w:rPr>
              <w:t xml:space="preserve">. </w:t>
            </w:r>
            <w:proofErr w:type="spellStart"/>
            <w:r w:rsidRPr="002E0538">
              <w:rPr>
                <w:snapToGrid w:val="0"/>
                <w:lang w:val="en-US"/>
              </w:rPr>
              <w:t>Munchen</w:t>
            </w:r>
            <w:proofErr w:type="spellEnd"/>
            <w:r w:rsidRPr="002E0538">
              <w:rPr>
                <w:snapToGrid w:val="0"/>
                <w:lang w:val="en-US"/>
              </w:rPr>
              <w:t>: Heine</w:t>
            </w:r>
          </w:p>
          <w:p w14:paraId="265D89C2" w14:textId="77777777" w:rsidR="00D00D1C" w:rsidRPr="002E0538" w:rsidRDefault="00D00D1C" w:rsidP="00D00D1C">
            <w:pPr>
              <w:numPr>
                <w:ilvl w:val="0"/>
                <w:numId w:val="3"/>
              </w:numPr>
              <w:tabs>
                <w:tab w:val="num" w:pos="0"/>
                <w:tab w:val="left" w:pos="540"/>
              </w:tabs>
              <w:ind w:left="0" w:right="-5" w:firstLine="540"/>
              <w:jc w:val="both"/>
              <w:rPr>
                <w:lang w:val="kk-KZ"/>
              </w:rPr>
            </w:pPr>
            <w:proofErr w:type="spellStart"/>
            <w:r w:rsidRPr="002E0538">
              <w:rPr>
                <w:snapToGrid w:val="0"/>
                <w:lang w:val="en-US"/>
              </w:rPr>
              <w:t>Biedermann</w:t>
            </w:r>
            <w:proofErr w:type="spellEnd"/>
            <w:r w:rsidRPr="002E0538">
              <w:rPr>
                <w:snapToGrid w:val="0"/>
                <w:lang w:val="en-US"/>
              </w:rPr>
              <w:t xml:space="preserve">, Hans (1996). </w:t>
            </w:r>
            <w:proofErr w:type="spellStart"/>
            <w:r w:rsidRPr="002E0538">
              <w:rPr>
                <w:snapToGrid w:val="0"/>
                <w:lang w:val="en-US"/>
              </w:rPr>
              <w:t>Entsiklopediya</w:t>
            </w:r>
            <w:proofErr w:type="spellEnd"/>
            <w:r w:rsidRPr="002E0538">
              <w:rPr>
                <w:snapToGrid w:val="0"/>
                <w:lang w:val="en-US"/>
              </w:rPr>
              <w:t xml:space="preserve"> </w:t>
            </w:r>
            <w:proofErr w:type="spellStart"/>
            <w:proofErr w:type="gramStart"/>
            <w:r w:rsidRPr="002E0538">
              <w:rPr>
                <w:snapToGrid w:val="0"/>
                <w:lang w:val="en-US"/>
              </w:rPr>
              <w:t>simvolov</w:t>
            </w:r>
            <w:proofErr w:type="spellEnd"/>
            <w:r w:rsidRPr="002E0538">
              <w:rPr>
                <w:snapToGrid w:val="0"/>
                <w:lang w:val="en-US"/>
              </w:rPr>
              <w:t>(</w:t>
            </w:r>
            <w:proofErr w:type="gramEnd"/>
            <w:r w:rsidRPr="002E0538">
              <w:rPr>
                <w:snapToGrid w:val="0"/>
                <w:lang w:val="en-US"/>
              </w:rPr>
              <w:t xml:space="preserve">= </w:t>
            </w:r>
            <w:proofErr w:type="spellStart"/>
            <w:r w:rsidRPr="002E0538">
              <w:rPr>
                <w:snapToGrid w:val="0"/>
                <w:lang w:val="en-US"/>
              </w:rPr>
              <w:t>Encyclopaedia</w:t>
            </w:r>
            <w:proofErr w:type="spellEnd"/>
            <w:r w:rsidRPr="002E0538">
              <w:rPr>
                <w:snapToGrid w:val="0"/>
                <w:lang w:val="en-US"/>
              </w:rPr>
              <w:t xml:space="preserve"> of Symbols). . S. </w:t>
            </w:r>
            <w:proofErr w:type="spellStart"/>
            <w:r w:rsidRPr="002E0538">
              <w:rPr>
                <w:snapToGrid w:val="0"/>
                <w:lang w:val="en-US"/>
              </w:rPr>
              <w:t>Sventsitskaya</w:t>
            </w:r>
            <w:proofErr w:type="spellEnd"/>
            <w:r w:rsidRPr="002E0538">
              <w:rPr>
                <w:snapToGrid w:val="0"/>
                <w:lang w:val="en-US"/>
              </w:rPr>
              <w:t xml:space="preserve"> (ed.). Moscow: </w:t>
            </w:r>
            <w:proofErr w:type="spellStart"/>
            <w:r w:rsidRPr="002E0538">
              <w:rPr>
                <w:snapToGrid w:val="0"/>
                <w:lang w:val="en-US"/>
              </w:rPr>
              <w:t>Respublica</w:t>
            </w:r>
            <w:proofErr w:type="spellEnd"/>
          </w:p>
          <w:p w14:paraId="6D7A95B4" w14:textId="77777777" w:rsidR="00D00D1C" w:rsidRPr="002E0538" w:rsidRDefault="00D00D1C" w:rsidP="00D00D1C">
            <w:pPr>
              <w:numPr>
                <w:ilvl w:val="0"/>
                <w:numId w:val="3"/>
              </w:numPr>
              <w:tabs>
                <w:tab w:val="num" w:pos="0"/>
                <w:tab w:val="left" w:pos="540"/>
              </w:tabs>
              <w:ind w:left="0" w:right="-5" w:firstLine="540"/>
              <w:jc w:val="both"/>
              <w:rPr>
                <w:lang w:val="kk-KZ"/>
              </w:rPr>
            </w:pPr>
            <w:r w:rsidRPr="002E0538">
              <w:rPr>
                <w:snapToGrid w:val="0"/>
                <w:lang w:val="en-US"/>
              </w:rPr>
              <w:t>Cooper, Jean C</w:t>
            </w:r>
            <w:r w:rsidRPr="002E0538">
              <w:rPr>
                <w:snapToGrid w:val="0"/>
                <w:lang w:val="kk-KZ"/>
              </w:rPr>
              <w:t>.</w:t>
            </w:r>
            <w:r w:rsidRPr="002E0538">
              <w:rPr>
                <w:snapToGrid w:val="0"/>
                <w:lang w:val="en-US"/>
              </w:rPr>
              <w:t xml:space="preserve"> (1978). An Illustrated </w:t>
            </w:r>
            <w:proofErr w:type="spellStart"/>
            <w:r w:rsidRPr="002E0538">
              <w:rPr>
                <w:snapToGrid w:val="0"/>
                <w:lang w:val="en-US"/>
              </w:rPr>
              <w:t>Encyclopaedia</w:t>
            </w:r>
            <w:proofErr w:type="spellEnd"/>
            <w:r w:rsidRPr="002E0538">
              <w:rPr>
                <w:snapToGrid w:val="0"/>
                <w:lang w:val="en-US"/>
              </w:rPr>
              <w:t xml:space="preserve"> of Traditional Symbols</w:t>
            </w:r>
            <w:r w:rsidRPr="002E0538">
              <w:rPr>
                <w:snapToGrid w:val="0"/>
                <w:lang w:val="kk-KZ"/>
              </w:rPr>
              <w:t>.</w:t>
            </w:r>
            <w:r w:rsidRPr="002E0538">
              <w:rPr>
                <w:snapToGrid w:val="0"/>
                <w:lang w:val="en-US"/>
              </w:rPr>
              <w:t xml:space="preserve"> London: Thames and Hudson.</w:t>
            </w:r>
          </w:p>
          <w:p w14:paraId="12CE01C2" w14:textId="77777777" w:rsidR="00D00D1C" w:rsidRPr="002E0538" w:rsidRDefault="00D00D1C" w:rsidP="00D00D1C">
            <w:pPr>
              <w:numPr>
                <w:ilvl w:val="0"/>
                <w:numId w:val="3"/>
              </w:numPr>
              <w:tabs>
                <w:tab w:val="num" w:pos="0"/>
                <w:tab w:val="left" w:pos="540"/>
              </w:tabs>
              <w:ind w:left="0" w:right="-5" w:firstLine="540"/>
              <w:jc w:val="both"/>
              <w:rPr>
                <w:lang w:val="kk-KZ"/>
              </w:rPr>
            </w:pPr>
            <w:proofErr w:type="spellStart"/>
            <w:r w:rsidRPr="002E0538">
              <w:rPr>
                <w:snapToGrid w:val="0"/>
                <w:lang w:val="en-US"/>
              </w:rPr>
              <w:t>Shelestiuk</w:t>
            </w:r>
            <w:proofErr w:type="spellEnd"/>
            <w:r w:rsidRPr="002E0538">
              <w:rPr>
                <w:snapToGrid w:val="0"/>
                <w:lang w:val="en-US"/>
              </w:rPr>
              <w:t xml:space="preserve">, Helen V. (1997). O </w:t>
            </w:r>
            <w:proofErr w:type="spellStart"/>
            <w:r w:rsidRPr="002E0538">
              <w:rPr>
                <w:snapToGrid w:val="0"/>
                <w:lang w:val="en-US"/>
              </w:rPr>
              <w:t>lingvisticheskom</w:t>
            </w:r>
            <w:proofErr w:type="spellEnd"/>
            <w:r w:rsidRPr="002E0538">
              <w:rPr>
                <w:snapToGrid w:val="0"/>
                <w:lang w:val="en-US"/>
              </w:rPr>
              <w:t xml:space="preserve"> </w:t>
            </w:r>
            <w:proofErr w:type="spellStart"/>
            <w:r w:rsidRPr="002E0538">
              <w:rPr>
                <w:snapToGrid w:val="0"/>
                <w:lang w:val="en-US"/>
              </w:rPr>
              <w:t>izuchenii</w:t>
            </w:r>
            <w:proofErr w:type="spellEnd"/>
            <w:r w:rsidRPr="002E0538">
              <w:rPr>
                <w:snapToGrid w:val="0"/>
                <w:lang w:val="en-US"/>
              </w:rPr>
              <w:t xml:space="preserve"> </w:t>
            </w:r>
            <w:proofErr w:type="spellStart"/>
            <w:r w:rsidRPr="002E0538">
              <w:rPr>
                <w:snapToGrid w:val="0"/>
                <w:lang w:val="en-US"/>
              </w:rPr>
              <w:t>simvola</w:t>
            </w:r>
            <w:proofErr w:type="spellEnd"/>
            <w:r w:rsidRPr="002E0538">
              <w:rPr>
                <w:snapToGrid w:val="0"/>
                <w:lang w:val="en-US"/>
              </w:rPr>
              <w:t xml:space="preserve"> (= On the Linguistic Study of the Symbol).  In </w:t>
            </w:r>
            <w:proofErr w:type="spellStart"/>
            <w:r w:rsidRPr="002E0538">
              <w:rPr>
                <w:snapToGrid w:val="0"/>
                <w:lang w:val="en-US"/>
              </w:rPr>
              <w:t>Voprosy</w:t>
            </w:r>
            <w:proofErr w:type="spellEnd"/>
            <w:r w:rsidRPr="002E0538">
              <w:rPr>
                <w:snapToGrid w:val="0"/>
                <w:lang w:val="en-US"/>
              </w:rPr>
              <w:t xml:space="preserve"> </w:t>
            </w:r>
            <w:proofErr w:type="spellStart"/>
            <w:r w:rsidRPr="002E0538">
              <w:rPr>
                <w:snapToGrid w:val="0"/>
                <w:lang w:val="en-US"/>
              </w:rPr>
              <w:t>yazikoznaniya</w:t>
            </w:r>
            <w:proofErr w:type="spellEnd"/>
            <w:r w:rsidRPr="002E0538">
              <w:rPr>
                <w:snapToGrid w:val="0"/>
                <w:lang w:val="en-US"/>
              </w:rPr>
              <w:t xml:space="preserve"> (= Questions of Linguistics). Journal of the Russian Academy of Sciences. </w:t>
            </w:r>
            <w:proofErr w:type="spellStart"/>
            <w:r w:rsidRPr="002E0538">
              <w:rPr>
                <w:snapToGrid w:val="0"/>
                <w:lang w:val="en-US"/>
              </w:rPr>
              <w:t>Yuriy</w:t>
            </w:r>
            <w:proofErr w:type="spellEnd"/>
            <w:r w:rsidRPr="002E0538">
              <w:rPr>
                <w:snapToGrid w:val="0"/>
                <w:lang w:val="en-US"/>
              </w:rPr>
              <w:t xml:space="preserve"> D. Apresyan, Alexander V. </w:t>
            </w:r>
            <w:proofErr w:type="spellStart"/>
            <w:r w:rsidRPr="002E0538">
              <w:rPr>
                <w:snapToGrid w:val="0"/>
                <w:lang w:val="en-US"/>
              </w:rPr>
              <w:t>Bondarko</w:t>
            </w:r>
            <w:proofErr w:type="spellEnd"/>
            <w:r w:rsidRPr="002E0538">
              <w:rPr>
                <w:snapToGrid w:val="0"/>
                <w:lang w:val="en-US"/>
              </w:rPr>
              <w:t xml:space="preserve"> et. al. (eds.), </w:t>
            </w:r>
            <w:r w:rsidRPr="002E0538">
              <w:rPr>
                <w:lang w:val="en-US"/>
              </w:rPr>
              <w:t>125-143</w:t>
            </w:r>
            <w:r w:rsidRPr="002E0538">
              <w:rPr>
                <w:snapToGrid w:val="0"/>
                <w:lang w:val="en-US"/>
              </w:rPr>
              <w:t xml:space="preserve">. Moscow: </w:t>
            </w:r>
            <w:proofErr w:type="spellStart"/>
            <w:r w:rsidRPr="002E0538">
              <w:rPr>
                <w:snapToGrid w:val="0"/>
                <w:lang w:val="en-US"/>
              </w:rPr>
              <w:t>Nauka</w:t>
            </w:r>
            <w:proofErr w:type="spellEnd"/>
            <w:r w:rsidRPr="002E0538">
              <w:rPr>
                <w:snapToGrid w:val="0"/>
                <w:lang w:val="en-US"/>
              </w:rPr>
              <w:t xml:space="preserve">. </w:t>
            </w:r>
            <w:r w:rsidRPr="002E0538">
              <w:rPr>
                <w:snapToGrid w:val="0"/>
              </w:rPr>
              <w:t>4</w:t>
            </w:r>
          </w:p>
          <w:p w14:paraId="042625CE" w14:textId="77777777" w:rsidR="00D00D1C" w:rsidRPr="002E0538" w:rsidRDefault="00D00D1C" w:rsidP="00D00D1C">
            <w:pPr>
              <w:numPr>
                <w:ilvl w:val="0"/>
                <w:numId w:val="3"/>
              </w:numPr>
              <w:tabs>
                <w:tab w:val="num" w:pos="0"/>
                <w:tab w:val="left" w:pos="540"/>
              </w:tabs>
              <w:ind w:left="0" w:right="-5" w:firstLine="540"/>
              <w:jc w:val="both"/>
              <w:rPr>
                <w:lang w:val="kk-KZ"/>
              </w:rPr>
            </w:pPr>
            <w:r w:rsidRPr="002E0538">
              <w:rPr>
                <w:lang w:val="en-US"/>
              </w:rPr>
              <w:t>Oxford Advanced Learners Dictionary. Sixth edition. Oxford University Press</w:t>
            </w:r>
            <w:r w:rsidRPr="002E0538">
              <w:rPr>
                <w:lang w:val="kk-KZ"/>
              </w:rPr>
              <w:t>,</w:t>
            </w:r>
            <w:r w:rsidRPr="002E0538">
              <w:rPr>
                <w:lang w:val="en-US"/>
              </w:rPr>
              <w:t xml:space="preserve"> 2000.</w:t>
            </w:r>
          </w:p>
          <w:p w14:paraId="4684F766" w14:textId="77777777" w:rsidR="00D00D1C" w:rsidRPr="002E0538" w:rsidRDefault="00D00D1C" w:rsidP="00EA6673">
            <w:pPr>
              <w:jc w:val="both"/>
              <w:rPr>
                <w:rFonts w:ascii="Kz Times New Roman" w:hAnsi="Kz Times New Roman"/>
                <w:lang w:val="kk-KZ"/>
              </w:rPr>
            </w:pPr>
          </w:p>
          <w:p w14:paraId="7613DA4B" w14:textId="77777777" w:rsidR="00D00D1C" w:rsidRPr="002E0538" w:rsidRDefault="00D00D1C" w:rsidP="00EA6673">
            <w:pPr>
              <w:jc w:val="center"/>
              <w:rPr>
                <w:rFonts w:ascii="Kz Times New Roman" w:hAnsi="Kz Times New Roman"/>
                <w:b/>
                <w:lang w:val="en-US"/>
              </w:rPr>
            </w:pPr>
            <w:r w:rsidRPr="002E0538">
              <w:rPr>
                <w:rFonts w:ascii="Kz Times New Roman" w:hAnsi="Kz Times New Roman"/>
                <w:b/>
                <w:lang w:val="en-US"/>
              </w:rPr>
              <w:t>Additional</w:t>
            </w:r>
          </w:p>
          <w:p w14:paraId="72AA7211" w14:textId="77777777" w:rsidR="00D00D1C" w:rsidRPr="002E0538" w:rsidRDefault="00D00D1C" w:rsidP="00EA6673">
            <w:pPr>
              <w:jc w:val="center"/>
              <w:rPr>
                <w:rFonts w:ascii="Kz Times New Roman" w:hAnsi="Kz Times New Roman"/>
                <w:b/>
                <w:lang w:val="en-US"/>
              </w:rPr>
            </w:pPr>
          </w:p>
          <w:p w14:paraId="0FE6FC13" w14:textId="77777777" w:rsidR="00D00D1C" w:rsidRPr="002E0538" w:rsidRDefault="00D00D1C" w:rsidP="00D00D1C">
            <w:pPr>
              <w:numPr>
                <w:ilvl w:val="0"/>
                <w:numId w:val="4"/>
              </w:numPr>
              <w:tabs>
                <w:tab w:val="left" w:pos="540"/>
              </w:tabs>
              <w:ind w:right="-5"/>
              <w:jc w:val="both"/>
              <w:rPr>
                <w:lang w:val="kk-KZ"/>
              </w:rPr>
            </w:pPr>
            <w:proofErr w:type="spellStart"/>
            <w:r w:rsidRPr="002E0538">
              <w:rPr>
                <w:lang w:val="en-US"/>
              </w:rPr>
              <w:t>Akhmanova</w:t>
            </w:r>
            <w:proofErr w:type="spellEnd"/>
            <w:r w:rsidRPr="002E0538">
              <w:rPr>
                <w:lang w:val="en-US"/>
              </w:rPr>
              <w:t xml:space="preserve"> O</w:t>
            </w:r>
            <w:r w:rsidRPr="002E0538">
              <w:rPr>
                <w:lang w:val="kk-KZ"/>
              </w:rPr>
              <w:t xml:space="preserve">. </w:t>
            </w:r>
            <w:r w:rsidRPr="002E0538">
              <w:rPr>
                <w:lang w:val="en-US"/>
              </w:rPr>
              <w:t>The dictionary of linguistic terms</w:t>
            </w:r>
            <w:r w:rsidRPr="002E0538">
              <w:rPr>
                <w:lang w:val="kk-KZ"/>
              </w:rPr>
              <w:t xml:space="preserve">. </w:t>
            </w:r>
            <w:r w:rsidRPr="002E0538">
              <w:rPr>
                <w:lang w:val="en-US"/>
              </w:rPr>
              <w:t>4</w:t>
            </w:r>
            <w:r w:rsidRPr="002E0538">
              <w:rPr>
                <w:vertAlign w:val="superscript"/>
                <w:lang w:val="en-US"/>
              </w:rPr>
              <w:t>th</w:t>
            </w:r>
            <w:r w:rsidRPr="002E0538">
              <w:rPr>
                <w:lang w:val="en-US"/>
              </w:rPr>
              <w:t xml:space="preserve"> edition</w:t>
            </w:r>
            <w:r w:rsidRPr="002E0538">
              <w:rPr>
                <w:lang w:val="kk-KZ"/>
              </w:rPr>
              <w:t xml:space="preserve">, </w:t>
            </w:r>
            <w:proofErr w:type="spellStart"/>
            <w:r w:rsidRPr="002E0538">
              <w:rPr>
                <w:lang w:val="en-US"/>
              </w:rPr>
              <w:t>stereotipical</w:t>
            </w:r>
            <w:proofErr w:type="spellEnd"/>
            <w:r w:rsidRPr="002E0538">
              <w:rPr>
                <w:lang w:val="kk-KZ"/>
              </w:rPr>
              <w:t xml:space="preserve">. M.: </w:t>
            </w:r>
            <w:proofErr w:type="spellStart"/>
            <w:r w:rsidRPr="002E0538">
              <w:rPr>
                <w:lang w:val="en-US"/>
              </w:rPr>
              <w:t>KomKniga</w:t>
            </w:r>
            <w:proofErr w:type="spellEnd"/>
            <w:r w:rsidRPr="002E0538">
              <w:rPr>
                <w:lang w:val="kk-KZ"/>
              </w:rPr>
              <w:t xml:space="preserve">, 2007. </w:t>
            </w:r>
          </w:p>
          <w:p w14:paraId="2B612F28" w14:textId="77777777" w:rsidR="00D00D1C" w:rsidRPr="002E0538" w:rsidRDefault="00D00D1C" w:rsidP="00D00D1C">
            <w:pPr>
              <w:numPr>
                <w:ilvl w:val="0"/>
                <w:numId w:val="4"/>
              </w:numPr>
              <w:tabs>
                <w:tab w:val="num" w:pos="0"/>
                <w:tab w:val="left" w:pos="540"/>
              </w:tabs>
              <w:ind w:left="0" w:right="-5" w:firstLine="540"/>
              <w:jc w:val="both"/>
              <w:rPr>
                <w:lang w:val="kk-KZ"/>
              </w:rPr>
            </w:pPr>
            <w:r w:rsidRPr="002E0538">
              <w:rPr>
                <w:lang w:val="kk-KZ"/>
              </w:rPr>
              <w:t xml:space="preserve">Temirgazina K. Modern theories in local and foreign linguistics. </w:t>
            </w:r>
            <w:r w:rsidRPr="002E0538">
              <w:rPr>
                <w:lang w:val="en-US"/>
              </w:rPr>
              <w:t>Pavlodar</w:t>
            </w:r>
            <w:r w:rsidRPr="002E0538">
              <w:rPr>
                <w:lang w:val="kk-KZ"/>
              </w:rPr>
              <w:t>, 2002.</w:t>
            </w:r>
          </w:p>
          <w:p w14:paraId="4A5AEB98" w14:textId="77777777" w:rsidR="00D00D1C" w:rsidRPr="002E0538" w:rsidRDefault="00D00D1C" w:rsidP="00D00D1C">
            <w:pPr>
              <w:numPr>
                <w:ilvl w:val="0"/>
                <w:numId w:val="4"/>
              </w:numPr>
              <w:tabs>
                <w:tab w:val="clear" w:pos="900"/>
                <w:tab w:val="num" w:pos="0"/>
                <w:tab w:val="left" w:pos="540"/>
                <w:tab w:val="num" w:pos="1080"/>
              </w:tabs>
              <w:ind w:left="0" w:firstLine="540"/>
              <w:jc w:val="both"/>
              <w:rPr>
                <w:lang w:val="kk-KZ"/>
              </w:rPr>
            </w:pPr>
            <w:proofErr w:type="spellStart"/>
            <w:r w:rsidRPr="002E0538">
              <w:rPr>
                <w:lang w:val="en-US"/>
              </w:rPr>
              <w:t>Maslova</w:t>
            </w:r>
            <w:proofErr w:type="spellEnd"/>
            <w:r w:rsidRPr="002E0538">
              <w:rPr>
                <w:lang w:val="en-US"/>
              </w:rPr>
              <w:t xml:space="preserve"> V</w:t>
            </w:r>
            <w:r w:rsidRPr="002E0538">
              <w:rPr>
                <w:lang w:val="kk-KZ"/>
              </w:rPr>
              <w:t xml:space="preserve">. </w:t>
            </w:r>
            <w:proofErr w:type="spellStart"/>
            <w:r w:rsidRPr="002E0538">
              <w:rPr>
                <w:lang w:val="en-US"/>
              </w:rPr>
              <w:t>Introdauction</w:t>
            </w:r>
            <w:proofErr w:type="spellEnd"/>
            <w:r w:rsidRPr="002E0538">
              <w:rPr>
                <w:lang w:val="en-US"/>
              </w:rPr>
              <w:t xml:space="preserve"> to lingua-</w:t>
            </w:r>
            <w:proofErr w:type="spellStart"/>
            <w:r w:rsidRPr="002E0538">
              <w:rPr>
                <w:lang w:val="en-US"/>
              </w:rPr>
              <w:t>culturulogy</w:t>
            </w:r>
            <w:proofErr w:type="spellEnd"/>
            <w:r w:rsidRPr="002E0538">
              <w:rPr>
                <w:lang w:val="kk-KZ"/>
              </w:rPr>
              <w:t xml:space="preserve">. </w:t>
            </w:r>
            <w:r w:rsidRPr="002E0538">
              <w:rPr>
                <w:lang w:val="en-US"/>
              </w:rPr>
              <w:t>Educational guidance</w:t>
            </w:r>
            <w:r w:rsidRPr="002E0538">
              <w:rPr>
                <w:lang w:val="kk-KZ"/>
              </w:rPr>
              <w:t>. М.: “</w:t>
            </w:r>
            <w:proofErr w:type="spellStart"/>
            <w:r w:rsidRPr="002E0538">
              <w:rPr>
                <w:lang w:val="en-US"/>
              </w:rPr>
              <w:t>Nasledie</w:t>
            </w:r>
            <w:proofErr w:type="spellEnd"/>
            <w:r w:rsidRPr="002E0538">
              <w:rPr>
                <w:lang w:val="kk-KZ"/>
              </w:rPr>
              <w:t>”, 1997.</w:t>
            </w:r>
          </w:p>
          <w:p w14:paraId="1D0D0CCC" w14:textId="77777777" w:rsidR="00D00D1C" w:rsidRPr="002E0538" w:rsidRDefault="00D00D1C" w:rsidP="00EA6673">
            <w:pPr>
              <w:rPr>
                <w:b/>
                <w:color w:val="FF6600"/>
                <w:lang w:val="kk-KZ"/>
              </w:rPr>
            </w:pPr>
          </w:p>
        </w:tc>
      </w:tr>
      <w:tr w:rsidR="00D00D1C" w:rsidRPr="001B3796" w14:paraId="49B6DF82" w14:textId="77777777" w:rsidTr="00EA6673">
        <w:tc>
          <w:tcPr>
            <w:tcW w:w="1761" w:type="dxa"/>
            <w:tcBorders>
              <w:top w:val="single" w:sz="4" w:space="0" w:color="000000"/>
              <w:left w:val="single" w:sz="4" w:space="0" w:color="000000"/>
              <w:bottom w:val="single" w:sz="4" w:space="0" w:color="000000"/>
              <w:right w:val="single" w:sz="4" w:space="0" w:color="000000"/>
            </w:tcBorders>
          </w:tcPr>
          <w:p w14:paraId="4F07FD10" w14:textId="77777777" w:rsidR="00D00D1C" w:rsidRPr="002E0538" w:rsidRDefault="00D00D1C" w:rsidP="00EA6673">
            <w:pPr>
              <w:rPr>
                <w:lang w:val="kk-KZ"/>
              </w:rPr>
            </w:pPr>
            <w:r w:rsidRPr="002E0538">
              <w:rPr>
                <w:lang w:val="kk-KZ"/>
              </w:rPr>
              <w:t>Университет -тің моральды-этикалық  құндылықтары контекстіндегі академиялық саясат</w:t>
            </w:r>
          </w:p>
          <w:p w14:paraId="0084365E" w14:textId="77777777" w:rsidR="00D00D1C" w:rsidRPr="002E0538" w:rsidRDefault="00D00D1C" w:rsidP="00EA6673">
            <w:pPr>
              <w:rPr>
                <w:lang w:val="kk-KZ"/>
              </w:rPr>
            </w:pPr>
          </w:p>
        </w:tc>
        <w:tc>
          <w:tcPr>
            <w:tcW w:w="8037" w:type="dxa"/>
            <w:tcBorders>
              <w:top w:val="single" w:sz="4" w:space="0" w:color="000000"/>
              <w:left w:val="single" w:sz="4" w:space="0" w:color="000000"/>
              <w:bottom w:val="single" w:sz="4" w:space="0" w:color="000000"/>
              <w:right w:val="single" w:sz="4" w:space="0" w:color="000000"/>
            </w:tcBorders>
          </w:tcPr>
          <w:p w14:paraId="6B2668AC" w14:textId="77777777" w:rsidR="00D00D1C" w:rsidRPr="002E0538" w:rsidRDefault="00D00D1C" w:rsidP="00EA6673">
            <w:pPr>
              <w:ind w:firstLine="600"/>
              <w:jc w:val="both"/>
              <w:rPr>
                <w:b/>
                <w:caps/>
                <w:lang w:val="kk-KZ"/>
              </w:rPr>
            </w:pPr>
            <w:r w:rsidRPr="002E0538">
              <w:rPr>
                <w:lang w:val="kk-KZ"/>
              </w:rPr>
              <w:t>Студент</w:t>
            </w:r>
            <w:r w:rsidRPr="002E0538">
              <w:rPr>
                <w:lang w:val="kk-KZ"/>
              </w:rPr>
              <w:tab/>
              <w:t xml:space="preserve">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СОӨЖ тапсырмаларын жоғары деңгейде орындаған студенттерге белсенділігін арттыру мақсатында қосымша жоғары баға қойылады. Студент СОӨЖ және үй тапсырмаларын уақытында орындауға міндетті. Ал себепті жағдайлармен сабақтарға толық қатыса алмаған студент (себептілігін дәлелдейтен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 болады. </w:t>
            </w:r>
          </w:p>
          <w:p w14:paraId="3B8A74FD" w14:textId="77777777" w:rsidR="00D00D1C" w:rsidRPr="002E0538" w:rsidRDefault="00D00D1C" w:rsidP="00EA6673">
            <w:pPr>
              <w:ind w:firstLine="567"/>
              <w:jc w:val="both"/>
              <w:rPr>
                <w:lang w:val="kk-KZ"/>
              </w:rPr>
            </w:pPr>
            <w:r w:rsidRPr="002E0538">
              <w:rPr>
                <w:lang w:val="kk-KZ"/>
              </w:rPr>
              <w:t xml:space="preserve">Толерантты болыңыз, басқалардың пікірлерін құрметтеңіз. Қарсылығыыңзды әдепті күйде білдіріңіз. Плагиат және басқа әділетсіз жұмыстарға жол жоқ. СОӨЖ, аралық бақылау, </w:t>
            </w:r>
            <w:r w:rsidRPr="002E0538">
              <w:rPr>
                <w:rFonts w:eastAsia="Calibri"/>
                <w:lang w:val="kk-KZ"/>
              </w:rPr>
              <w:t>MIDTERM</w:t>
            </w:r>
            <w:r w:rsidRPr="002E0538">
              <w:rPr>
                <w:lang w:val="kk-KZ"/>
              </w:rPr>
              <w:t xml:space="preserve"> және емтихан тапсыру барысында көшіруге және басқадан көмек сұрауға, басқа студенттің орнына емтихан тапсыруға жол берілмейді. Курстың кез келген мәліметін бұрмалаған студенттің қорытынды бағасы «F» болады.</w:t>
            </w:r>
          </w:p>
        </w:tc>
      </w:tr>
      <w:tr w:rsidR="00D00D1C" w:rsidRPr="002E0538" w14:paraId="7ED11900" w14:textId="77777777" w:rsidTr="00EA6673">
        <w:tc>
          <w:tcPr>
            <w:tcW w:w="1761" w:type="dxa"/>
            <w:tcBorders>
              <w:top w:val="single" w:sz="4" w:space="0" w:color="000000"/>
              <w:left w:val="single" w:sz="4" w:space="0" w:color="000000"/>
              <w:bottom w:val="single" w:sz="4" w:space="0" w:color="000000"/>
              <w:right w:val="single" w:sz="4" w:space="0" w:color="000000"/>
            </w:tcBorders>
          </w:tcPr>
          <w:p w14:paraId="07A950A7" w14:textId="77777777" w:rsidR="00D00D1C" w:rsidRPr="002E0538" w:rsidRDefault="00D00D1C" w:rsidP="00EA6673">
            <w:pPr>
              <w:rPr>
                <w:lang w:val="kk-KZ"/>
              </w:rPr>
            </w:pPr>
            <w:r w:rsidRPr="002E0538">
              <w:rPr>
                <w:lang w:val="kk-KZ"/>
              </w:rPr>
              <w:t>Бағалау және аттестациялау саясаты</w:t>
            </w:r>
          </w:p>
          <w:p w14:paraId="0587C2A8" w14:textId="77777777" w:rsidR="00D00D1C" w:rsidRPr="002E0538" w:rsidRDefault="00D00D1C" w:rsidP="00EA6673">
            <w:pPr>
              <w:rPr>
                <w:lang w:val="kk-KZ"/>
              </w:rPr>
            </w:pPr>
          </w:p>
        </w:tc>
        <w:tc>
          <w:tcPr>
            <w:tcW w:w="8037" w:type="dxa"/>
            <w:tcBorders>
              <w:top w:val="single" w:sz="4" w:space="0" w:color="000000"/>
              <w:left w:val="single" w:sz="4" w:space="0" w:color="000000"/>
              <w:bottom w:val="single" w:sz="4" w:space="0" w:color="000000"/>
              <w:right w:val="single" w:sz="4" w:space="0" w:color="000000"/>
            </w:tcBorders>
          </w:tcPr>
          <w:p w14:paraId="44434C0C" w14:textId="77777777" w:rsidR="00D00D1C" w:rsidRPr="002E0538" w:rsidRDefault="00D00D1C" w:rsidP="00EA6673">
            <w:pPr>
              <w:rPr>
                <w:lang w:val="kk-KZ"/>
              </w:rPr>
            </w:pPr>
            <w:r w:rsidRPr="002E0538">
              <w:rPr>
                <w:b/>
                <w:lang w:val="kk-KZ"/>
              </w:rPr>
              <w:t>Критерийлік бағалау:</w:t>
            </w:r>
            <w:r w:rsidRPr="002E0538">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14:paraId="64C937DB" w14:textId="77777777" w:rsidR="00D00D1C" w:rsidRPr="002E0538" w:rsidRDefault="00D00D1C" w:rsidP="00EA6673">
            <w:pPr>
              <w:rPr>
                <w:lang w:val="kk-KZ"/>
              </w:rPr>
            </w:pPr>
            <w:r w:rsidRPr="002E0538">
              <w:rPr>
                <w:b/>
                <w:lang w:val="kk-KZ"/>
              </w:rPr>
              <w:t>Суммативті бағалау:</w:t>
            </w:r>
            <w:r w:rsidRPr="002E0538">
              <w:rPr>
                <w:lang w:val="kk-KZ"/>
              </w:rPr>
              <w:t xml:space="preserve"> дәрісханадағы белсенді жұмысы мен қатысуын бағалау; орындаған тапсырмаларын бағалау, СӨЖ (жоба / ээсе жазу/ бағдарламалар / …)</w:t>
            </w:r>
          </w:p>
          <w:p w14:paraId="1670C20D" w14:textId="77777777" w:rsidR="00D00D1C" w:rsidRPr="002E0538" w:rsidRDefault="00D00D1C" w:rsidP="00EA6673">
            <w:pPr>
              <w:rPr>
                <w:lang w:val="kk-KZ"/>
              </w:rPr>
            </w:pPr>
            <w:r w:rsidRPr="002E0538">
              <w:rPr>
                <w:lang w:val="kk-KZ"/>
              </w:rPr>
              <w:lastRenderedPageBreak/>
              <w:t xml:space="preserve">Қорытынды бағалауды есептеу формуласы. </w:t>
            </w:r>
          </w:p>
        </w:tc>
      </w:tr>
      <w:tr w:rsidR="00D00D1C" w:rsidRPr="001B3796" w14:paraId="15202DD8" w14:textId="77777777" w:rsidTr="00EA6673">
        <w:tc>
          <w:tcPr>
            <w:tcW w:w="1761" w:type="dxa"/>
            <w:tcBorders>
              <w:top w:val="single" w:sz="4" w:space="0" w:color="000000"/>
              <w:left w:val="single" w:sz="4" w:space="0" w:color="000000"/>
              <w:bottom w:val="single" w:sz="4" w:space="0" w:color="000000"/>
              <w:right w:val="single" w:sz="4" w:space="0" w:color="000000"/>
            </w:tcBorders>
          </w:tcPr>
          <w:p w14:paraId="36B9229E" w14:textId="77777777" w:rsidR="00D00D1C" w:rsidRPr="002E0538" w:rsidRDefault="00D00D1C" w:rsidP="00EA6673">
            <w:pPr>
              <w:rPr>
                <w:lang w:val="kk-KZ"/>
              </w:rPr>
            </w:pPr>
            <w:r w:rsidRPr="002E0538">
              <w:rPr>
                <w:lang w:val="kk-KZ"/>
              </w:rPr>
              <w:lastRenderedPageBreak/>
              <w:t>Оқу курсы мазмұнын жүзеге асыру күнтізбесі (кесте) (1 қосымша)</w:t>
            </w:r>
          </w:p>
        </w:tc>
        <w:tc>
          <w:tcPr>
            <w:tcW w:w="8037" w:type="dxa"/>
            <w:tcBorders>
              <w:top w:val="single" w:sz="4" w:space="0" w:color="000000"/>
              <w:left w:val="single" w:sz="4" w:space="0" w:color="000000"/>
              <w:bottom w:val="single" w:sz="4" w:space="0" w:color="000000"/>
              <w:right w:val="single" w:sz="4" w:space="0" w:color="000000"/>
            </w:tcBorders>
          </w:tcPr>
          <w:p w14:paraId="7771C68F" w14:textId="77777777" w:rsidR="00D00D1C" w:rsidRPr="002E0538" w:rsidRDefault="00D00D1C" w:rsidP="00EA6673">
            <w:pPr>
              <w:rPr>
                <w:lang w:val="kk-KZ"/>
              </w:rPr>
            </w:pPr>
            <w:r w:rsidRPr="002E0538">
              <w:rPr>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14:paraId="62DB60DF" w14:textId="77777777" w:rsidR="00D00D1C" w:rsidRPr="002E0538" w:rsidRDefault="00D00D1C" w:rsidP="00EA6673">
            <w:pPr>
              <w:rPr>
                <w:lang w:val="kk-KZ"/>
              </w:rPr>
            </w:pPr>
            <w:r w:rsidRPr="002E0538">
              <w:rPr>
                <w:lang w:val="kk-KZ"/>
              </w:rPr>
              <w:t xml:space="preserve">Семестрдің бірінші жартысындағы оқу бағдарламасының мазмұнын талдау және жинақтау (1 аралық бақылау) эссе түрінде/сөздіктермен жұмыс жасау/жеке тақырыптық зерттеулерге презентациялар/топтық жобалық жұмыстарға және т.б. жасауға қосқан жеке үлесін бағалау. </w:t>
            </w:r>
          </w:p>
        </w:tc>
      </w:tr>
    </w:tbl>
    <w:p w14:paraId="0E8B815A" w14:textId="77777777" w:rsidR="00D00D1C" w:rsidRPr="002E0538" w:rsidRDefault="00D00D1C" w:rsidP="00D00D1C">
      <w:pPr>
        <w:jc w:val="center"/>
        <w:rPr>
          <w:lang w:val="kk-KZ"/>
        </w:rPr>
      </w:pPr>
    </w:p>
    <w:p w14:paraId="18EE10EC" w14:textId="77777777" w:rsidR="00D00D1C" w:rsidRPr="002E0538" w:rsidRDefault="00D00D1C" w:rsidP="00D00D1C">
      <w:pPr>
        <w:jc w:val="center"/>
        <w:rPr>
          <w:b/>
          <w:lang w:val="kk-KZ"/>
        </w:rPr>
      </w:pPr>
      <w:r w:rsidRPr="002E0538">
        <w:rPr>
          <w:b/>
          <w:lang w:val="en-US"/>
        </w:rPr>
        <w:t>The content of the course</w:t>
      </w:r>
      <w:r w:rsidRPr="002E0538">
        <w:rPr>
          <w:b/>
          <w:lang w:val="kk-KZ"/>
        </w:rPr>
        <w:t>:</w:t>
      </w:r>
    </w:p>
    <w:p w14:paraId="000BDC32" w14:textId="77777777" w:rsidR="00D00D1C" w:rsidRPr="002E0538" w:rsidRDefault="00D00D1C" w:rsidP="00D00D1C">
      <w:pPr>
        <w:jc w:val="center"/>
        <w:rPr>
          <w:b/>
          <w:lang w:val="kk-KZ"/>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24"/>
        <w:gridCol w:w="4009"/>
        <w:gridCol w:w="3402"/>
        <w:gridCol w:w="851"/>
        <w:gridCol w:w="850"/>
      </w:tblGrid>
      <w:tr w:rsidR="00D00D1C" w:rsidRPr="002E0538" w14:paraId="68E3E1B4" w14:textId="77777777" w:rsidTr="00EA6673">
        <w:trPr>
          <w:trHeight w:val="255"/>
        </w:trPr>
        <w:tc>
          <w:tcPr>
            <w:tcW w:w="924" w:type="dxa"/>
            <w:vMerge w:val="restart"/>
          </w:tcPr>
          <w:p w14:paraId="620B0EF4" w14:textId="77777777" w:rsidR="00D00D1C" w:rsidRPr="002E0538" w:rsidRDefault="00D00D1C" w:rsidP="00EA6673">
            <w:pPr>
              <w:pStyle w:val="a5"/>
              <w:jc w:val="both"/>
              <w:rPr>
                <w:b/>
                <w:lang w:val="en-US"/>
              </w:rPr>
            </w:pPr>
            <w:r w:rsidRPr="002E0538">
              <w:rPr>
                <w:b/>
                <w:lang w:val="en-US"/>
              </w:rPr>
              <w:t>Week</w:t>
            </w:r>
          </w:p>
        </w:tc>
        <w:tc>
          <w:tcPr>
            <w:tcW w:w="9112" w:type="dxa"/>
            <w:gridSpan w:val="4"/>
          </w:tcPr>
          <w:p w14:paraId="5D498799" w14:textId="77777777" w:rsidR="00D00D1C" w:rsidRPr="002E0538" w:rsidRDefault="00D00D1C" w:rsidP="00EA6673">
            <w:pPr>
              <w:pStyle w:val="a5"/>
              <w:jc w:val="center"/>
              <w:rPr>
                <w:b/>
              </w:rPr>
            </w:pPr>
            <w:r w:rsidRPr="002E0538">
              <w:rPr>
                <w:b/>
                <w:lang w:val="kk-KZ"/>
              </w:rPr>
              <w:t xml:space="preserve"> </w:t>
            </w:r>
          </w:p>
        </w:tc>
      </w:tr>
      <w:tr w:rsidR="00D00D1C" w:rsidRPr="002E0538" w14:paraId="69B263FA" w14:textId="77777777" w:rsidTr="00EA6673">
        <w:trPr>
          <w:trHeight w:val="255"/>
        </w:trPr>
        <w:tc>
          <w:tcPr>
            <w:tcW w:w="924" w:type="dxa"/>
            <w:vMerge/>
          </w:tcPr>
          <w:p w14:paraId="0956B087" w14:textId="77777777" w:rsidR="00D00D1C" w:rsidRPr="002E0538" w:rsidRDefault="00D00D1C" w:rsidP="00EA6673">
            <w:pPr>
              <w:pStyle w:val="a5"/>
              <w:jc w:val="both"/>
              <w:rPr>
                <w:b/>
              </w:rPr>
            </w:pPr>
          </w:p>
        </w:tc>
        <w:tc>
          <w:tcPr>
            <w:tcW w:w="7411" w:type="dxa"/>
            <w:gridSpan w:val="2"/>
          </w:tcPr>
          <w:p w14:paraId="5DBEE15D" w14:textId="77777777" w:rsidR="00D00D1C" w:rsidRPr="002E0538" w:rsidRDefault="00D00D1C" w:rsidP="00EA6673">
            <w:pPr>
              <w:pStyle w:val="a5"/>
              <w:jc w:val="center"/>
              <w:rPr>
                <w:b/>
                <w:lang w:val="en-US"/>
              </w:rPr>
            </w:pPr>
            <w:r w:rsidRPr="002E0538">
              <w:rPr>
                <w:b/>
                <w:lang w:val="en-US"/>
              </w:rPr>
              <w:t>Topic</w:t>
            </w:r>
          </w:p>
        </w:tc>
        <w:tc>
          <w:tcPr>
            <w:tcW w:w="851" w:type="dxa"/>
          </w:tcPr>
          <w:p w14:paraId="7ED8A112" w14:textId="77777777" w:rsidR="00D00D1C" w:rsidRPr="002E0538" w:rsidRDefault="00D00D1C" w:rsidP="00EA6673">
            <w:pPr>
              <w:pStyle w:val="a5"/>
              <w:jc w:val="center"/>
              <w:rPr>
                <w:b/>
                <w:lang w:val="en-US"/>
              </w:rPr>
            </w:pPr>
            <w:r w:rsidRPr="002E0538">
              <w:rPr>
                <w:b/>
                <w:lang w:val="en-US"/>
              </w:rPr>
              <w:t>hours</w:t>
            </w:r>
          </w:p>
        </w:tc>
        <w:tc>
          <w:tcPr>
            <w:tcW w:w="850" w:type="dxa"/>
          </w:tcPr>
          <w:p w14:paraId="57A82C25" w14:textId="77777777" w:rsidR="00D00D1C" w:rsidRPr="002E0538" w:rsidRDefault="00D00D1C" w:rsidP="00EA6673">
            <w:pPr>
              <w:pStyle w:val="a5"/>
              <w:jc w:val="center"/>
              <w:rPr>
                <w:b/>
                <w:lang w:val="en-US"/>
              </w:rPr>
            </w:pPr>
            <w:r w:rsidRPr="002E0538">
              <w:rPr>
                <w:b/>
                <w:lang w:val="en-US"/>
              </w:rPr>
              <w:t>point</w:t>
            </w:r>
          </w:p>
        </w:tc>
      </w:tr>
      <w:tr w:rsidR="00D00D1C" w:rsidRPr="002E0538" w14:paraId="47BCA961" w14:textId="77777777" w:rsidTr="00EA6673">
        <w:trPr>
          <w:trHeight w:val="255"/>
        </w:trPr>
        <w:tc>
          <w:tcPr>
            <w:tcW w:w="10036" w:type="dxa"/>
            <w:gridSpan w:val="5"/>
          </w:tcPr>
          <w:p w14:paraId="7BB2542B" w14:textId="77777777" w:rsidR="00D00D1C" w:rsidRPr="002E0538" w:rsidRDefault="00D00D1C" w:rsidP="00EA6673">
            <w:pPr>
              <w:pStyle w:val="a5"/>
              <w:jc w:val="center"/>
              <w:rPr>
                <w:b/>
                <w:bCs/>
              </w:rPr>
            </w:pPr>
            <w:r w:rsidRPr="002E0538">
              <w:rPr>
                <w:b/>
                <w:lang w:val="en-US"/>
              </w:rPr>
              <w:t>The 1</w:t>
            </w:r>
            <w:r w:rsidRPr="002E0538">
              <w:rPr>
                <w:b/>
                <w:vertAlign w:val="superscript"/>
                <w:lang w:val="en-US"/>
              </w:rPr>
              <w:t>st</w:t>
            </w:r>
            <w:r w:rsidRPr="002E0538">
              <w:rPr>
                <w:b/>
                <w:lang w:val="en-US"/>
              </w:rPr>
              <w:t xml:space="preserve"> topical block</w:t>
            </w:r>
          </w:p>
          <w:p w14:paraId="0353FA79" w14:textId="77777777" w:rsidR="00D00D1C" w:rsidRPr="002E0538" w:rsidRDefault="00D00D1C" w:rsidP="00EA6673">
            <w:pPr>
              <w:pStyle w:val="a5"/>
              <w:jc w:val="center"/>
            </w:pPr>
          </w:p>
        </w:tc>
      </w:tr>
      <w:tr w:rsidR="00D00D1C" w:rsidRPr="002E0538" w14:paraId="58F25C62" w14:textId="77777777" w:rsidTr="00EA6673">
        <w:trPr>
          <w:trHeight w:val="307"/>
        </w:trPr>
        <w:tc>
          <w:tcPr>
            <w:tcW w:w="924" w:type="dxa"/>
          </w:tcPr>
          <w:p w14:paraId="2BBADBA3" w14:textId="77777777" w:rsidR="00D00D1C" w:rsidRPr="002E0538" w:rsidRDefault="00D00D1C" w:rsidP="00EA6673">
            <w:pPr>
              <w:pStyle w:val="a5"/>
              <w:jc w:val="both"/>
            </w:pPr>
          </w:p>
        </w:tc>
        <w:tc>
          <w:tcPr>
            <w:tcW w:w="4009" w:type="dxa"/>
          </w:tcPr>
          <w:p w14:paraId="3A88CE30" w14:textId="77777777" w:rsidR="00D00D1C" w:rsidRPr="002E0538" w:rsidRDefault="00D00D1C" w:rsidP="00EA6673">
            <w:pPr>
              <w:pStyle w:val="a5"/>
              <w:jc w:val="center"/>
              <w:rPr>
                <w:b/>
                <w:lang w:val="en-US"/>
              </w:rPr>
            </w:pPr>
            <w:r w:rsidRPr="002E0538">
              <w:rPr>
                <w:b/>
                <w:lang w:val="en-US"/>
              </w:rPr>
              <w:t>Lecture</w:t>
            </w:r>
          </w:p>
        </w:tc>
        <w:tc>
          <w:tcPr>
            <w:tcW w:w="3402" w:type="dxa"/>
          </w:tcPr>
          <w:p w14:paraId="2D5AD657" w14:textId="77777777" w:rsidR="00D00D1C" w:rsidRPr="002E0538" w:rsidRDefault="00D00D1C" w:rsidP="00EA6673">
            <w:pPr>
              <w:pStyle w:val="a5"/>
              <w:jc w:val="center"/>
              <w:rPr>
                <w:b/>
                <w:lang w:val="en-US"/>
              </w:rPr>
            </w:pPr>
            <w:r w:rsidRPr="002E0538">
              <w:rPr>
                <w:b/>
                <w:lang w:val="en-US"/>
              </w:rPr>
              <w:t>Seminar</w:t>
            </w:r>
          </w:p>
        </w:tc>
        <w:tc>
          <w:tcPr>
            <w:tcW w:w="851" w:type="dxa"/>
          </w:tcPr>
          <w:p w14:paraId="10DD8559" w14:textId="77777777" w:rsidR="00D00D1C" w:rsidRPr="002E0538" w:rsidRDefault="00D00D1C" w:rsidP="00EA6673">
            <w:pPr>
              <w:pStyle w:val="a5"/>
              <w:jc w:val="both"/>
            </w:pPr>
          </w:p>
        </w:tc>
        <w:tc>
          <w:tcPr>
            <w:tcW w:w="850" w:type="dxa"/>
          </w:tcPr>
          <w:p w14:paraId="1D517496" w14:textId="77777777" w:rsidR="00D00D1C" w:rsidRPr="002E0538" w:rsidRDefault="00D00D1C" w:rsidP="00EA6673">
            <w:pPr>
              <w:pStyle w:val="a5"/>
              <w:jc w:val="both"/>
              <w:rPr>
                <w:i/>
                <w:lang w:val="kk-KZ"/>
              </w:rPr>
            </w:pPr>
          </w:p>
        </w:tc>
      </w:tr>
      <w:tr w:rsidR="00D00D1C" w:rsidRPr="002E0538" w14:paraId="7581E3C1" w14:textId="77777777" w:rsidTr="00EA6673">
        <w:trPr>
          <w:trHeight w:val="637"/>
        </w:trPr>
        <w:tc>
          <w:tcPr>
            <w:tcW w:w="924" w:type="dxa"/>
          </w:tcPr>
          <w:p w14:paraId="64CEF6CA" w14:textId="77777777" w:rsidR="00D00D1C" w:rsidRPr="002E0538" w:rsidRDefault="00D00D1C" w:rsidP="00EA6673">
            <w:pPr>
              <w:pStyle w:val="a5"/>
              <w:jc w:val="center"/>
              <w:rPr>
                <w:lang w:val="kk-KZ"/>
              </w:rPr>
            </w:pPr>
          </w:p>
          <w:p w14:paraId="72DE7F64" w14:textId="77777777" w:rsidR="00D00D1C" w:rsidRPr="002E0538" w:rsidRDefault="00D00D1C" w:rsidP="00EA6673">
            <w:pPr>
              <w:pStyle w:val="a5"/>
              <w:jc w:val="center"/>
              <w:rPr>
                <w:b/>
                <w:lang w:val="kk-KZ"/>
              </w:rPr>
            </w:pPr>
            <w:r w:rsidRPr="002E0538">
              <w:rPr>
                <w:b/>
                <w:lang w:val="kk-KZ"/>
              </w:rPr>
              <w:t>1</w:t>
            </w:r>
          </w:p>
        </w:tc>
        <w:tc>
          <w:tcPr>
            <w:tcW w:w="4009" w:type="dxa"/>
          </w:tcPr>
          <w:p w14:paraId="5CCA21A1" w14:textId="77777777" w:rsidR="00D00D1C" w:rsidRPr="002E0538" w:rsidRDefault="00D00D1C" w:rsidP="00EA6673">
            <w:pPr>
              <w:pStyle w:val="a5"/>
              <w:jc w:val="both"/>
              <w:rPr>
                <w:lang w:val="en-US"/>
              </w:rPr>
            </w:pPr>
            <w:r>
              <w:rPr>
                <w:lang w:val="en-US"/>
              </w:rPr>
              <w:t>Lingua-cultural studies</w:t>
            </w:r>
            <w:r w:rsidRPr="002E0538">
              <w:rPr>
                <w:lang w:val="en-US"/>
              </w:rPr>
              <w:t xml:space="preserve"> and its main principles</w:t>
            </w:r>
          </w:p>
        </w:tc>
        <w:tc>
          <w:tcPr>
            <w:tcW w:w="3402" w:type="dxa"/>
          </w:tcPr>
          <w:p w14:paraId="5178F288" w14:textId="77777777" w:rsidR="00D00D1C" w:rsidRPr="002E0538" w:rsidRDefault="00D00D1C" w:rsidP="00EA6673">
            <w:pPr>
              <w:pStyle w:val="a5"/>
              <w:jc w:val="both"/>
              <w:rPr>
                <w:lang w:val="en-US"/>
              </w:rPr>
            </w:pPr>
            <w:proofErr w:type="spellStart"/>
            <w:r w:rsidRPr="002E0538">
              <w:rPr>
                <w:lang w:val="en-US"/>
              </w:rPr>
              <w:t>Maslova</w:t>
            </w:r>
            <w:proofErr w:type="spellEnd"/>
            <w:r w:rsidRPr="002E0538">
              <w:rPr>
                <w:lang w:val="en-US"/>
              </w:rPr>
              <w:t xml:space="preserve"> V. Lingua-culturology.</w:t>
            </w:r>
          </w:p>
          <w:p w14:paraId="27FD2B77" w14:textId="77777777" w:rsidR="00D00D1C" w:rsidRPr="002E0538" w:rsidRDefault="00D00D1C" w:rsidP="00EA6673">
            <w:pPr>
              <w:pStyle w:val="a5"/>
              <w:jc w:val="both"/>
              <w:rPr>
                <w:lang w:val="en-US"/>
              </w:rPr>
            </w:pPr>
            <w:r w:rsidRPr="002E0538">
              <w:rPr>
                <w:lang w:val="en-US"/>
              </w:rPr>
              <w:t>Lingua-culturology as an actively developing field of linguistics</w:t>
            </w:r>
          </w:p>
        </w:tc>
        <w:tc>
          <w:tcPr>
            <w:tcW w:w="851" w:type="dxa"/>
          </w:tcPr>
          <w:p w14:paraId="367948D3" w14:textId="77777777" w:rsidR="00D00D1C" w:rsidRPr="002E0538" w:rsidRDefault="00D00D1C" w:rsidP="00EA6673">
            <w:pPr>
              <w:pStyle w:val="a5"/>
              <w:jc w:val="center"/>
              <w:rPr>
                <w:lang w:val="kk-KZ"/>
              </w:rPr>
            </w:pPr>
          </w:p>
          <w:p w14:paraId="65EBA343" w14:textId="77777777" w:rsidR="00D00D1C" w:rsidRPr="002E0538" w:rsidRDefault="00D00D1C" w:rsidP="00EA6673">
            <w:pPr>
              <w:pStyle w:val="a5"/>
              <w:jc w:val="center"/>
              <w:rPr>
                <w:lang w:val="en-US"/>
              </w:rPr>
            </w:pPr>
            <w:r>
              <w:rPr>
                <w:lang w:val="en-US"/>
              </w:rPr>
              <w:t>1</w:t>
            </w:r>
          </w:p>
        </w:tc>
        <w:tc>
          <w:tcPr>
            <w:tcW w:w="850" w:type="dxa"/>
          </w:tcPr>
          <w:p w14:paraId="1BE32EAA" w14:textId="77777777" w:rsidR="00D00D1C" w:rsidRPr="002E0538" w:rsidRDefault="00D00D1C" w:rsidP="00EA6673">
            <w:pPr>
              <w:pStyle w:val="a5"/>
              <w:jc w:val="center"/>
              <w:rPr>
                <w:lang w:val="kk-KZ"/>
              </w:rPr>
            </w:pPr>
            <w:r w:rsidRPr="002E0538">
              <w:rPr>
                <w:lang w:val="kk-KZ"/>
              </w:rPr>
              <w:t>10</w:t>
            </w:r>
          </w:p>
        </w:tc>
      </w:tr>
      <w:tr w:rsidR="00D00D1C" w:rsidRPr="002E0538" w14:paraId="228B52B3" w14:textId="77777777" w:rsidTr="00EA6673">
        <w:trPr>
          <w:trHeight w:val="519"/>
        </w:trPr>
        <w:tc>
          <w:tcPr>
            <w:tcW w:w="924" w:type="dxa"/>
          </w:tcPr>
          <w:p w14:paraId="130B6591" w14:textId="77777777" w:rsidR="00D00D1C" w:rsidRPr="002E0538" w:rsidRDefault="00D00D1C" w:rsidP="00EA6673">
            <w:pPr>
              <w:pStyle w:val="a5"/>
              <w:jc w:val="center"/>
              <w:rPr>
                <w:b/>
                <w:lang w:val="kk-KZ"/>
              </w:rPr>
            </w:pPr>
            <w:r w:rsidRPr="002E0538">
              <w:rPr>
                <w:b/>
                <w:lang w:val="kk-KZ"/>
              </w:rPr>
              <w:t>2</w:t>
            </w:r>
          </w:p>
        </w:tc>
        <w:tc>
          <w:tcPr>
            <w:tcW w:w="4009" w:type="dxa"/>
          </w:tcPr>
          <w:p w14:paraId="3744284B" w14:textId="77777777" w:rsidR="00D00D1C" w:rsidRPr="002E0538" w:rsidRDefault="00D00D1C" w:rsidP="00EA6673">
            <w:pPr>
              <w:pStyle w:val="a5"/>
              <w:jc w:val="both"/>
              <w:rPr>
                <w:lang w:val="en-US"/>
              </w:rPr>
            </w:pPr>
            <w:r w:rsidRPr="002E0538">
              <w:rPr>
                <w:lang w:val="en-US"/>
              </w:rPr>
              <w:t>Concept. The main features of concept and its role in language formation</w:t>
            </w:r>
          </w:p>
        </w:tc>
        <w:tc>
          <w:tcPr>
            <w:tcW w:w="3402" w:type="dxa"/>
          </w:tcPr>
          <w:p w14:paraId="4CCA9D10" w14:textId="77777777" w:rsidR="00D00D1C" w:rsidRPr="002E0538" w:rsidRDefault="00D00D1C" w:rsidP="00EA6673">
            <w:pPr>
              <w:pStyle w:val="a5"/>
              <w:jc w:val="both"/>
              <w:rPr>
                <w:lang w:val="en-US"/>
              </w:rPr>
            </w:pPr>
            <w:r w:rsidRPr="002E0538">
              <w:rPr>
                <w:lang w:val="en-US"/>
              </w:rPr>
              <w:t xml:space="preserve">Concept. To analyze concept through Kazakh literature. Examples </w:t>
            </w:r>
          </w:p>
        </w:tc>
        <w:tc>
          <w:tcPr>
            <w:tcW w:w="851" w:type="dxa"/>
          </w:tcPr>
          <w:p w14:paraId="13F84429" w14:textId="77777777" w:rsidR="00D00D1C" w:rsidRPr="002E0538" w:rsidRDefault="00D00D1C" w:rsidP="00EA6673">
            <w:pPr>
              <w:pStyle w:val="a5"/>
              <w:rPr>
                <w:lang w:val="kk-KZ"/>
              </w:rPr>
            </w:pPr>
          </w:p>
          <w:p w14:paraId="365B881A" w14:textId="77777777" w:rsidR="00D00D1C" w:rsidRPr="002E0538" w:rsidRDefault="00D00D1C" w:rsidP="00EA6673">
            <w:pPr>
              <w:pStyle w:val="a5"/>
              <w:jc w:val="center"/>
              <w:rPr>
                <w:lang w:val="en-US"/>
              </w:rPr>
            </w:pPr>
            <w:r w:rsidRPr="002E0538">
              <w:rPr>
                <w:lang w:val="en-US"/>
              </w:rPr>
              <w:t>2</w:t>
            </w:r>
          </w:p>
        </w:tc>
        <w:tc>
          <w:tcPr>
            <w:tcW w:w="850" w:type="dxa"/>
          </w:tcPr>
          <w:p w14:paraId="7081118D" w14:textId="77777777" w:rsidR="00D00D1C" w:rsidRPr="002E0538" w:rsidRDefault="00D00D1C" w:rsidP="00EA6673">
            <w:pPr>
              <w:jc w:val="center"/>
              <w:rPr>
                <w:lang w:val="en-US"/>
              </w:rPr>
            </w:pPr>
            <w:r w:rsidRPr="002E0538">
              <w:rPr>
                <w:lang w:val="kk-KZ"/>
              </w:rPr>
              <w:t>10</w:t>
            </w:r>
          </w:p>
        </w:tc>
      </w:tr>
      <w:tr w:rsidR="00D00D1C" w:rsidRPr="002E0538" w14:paraId="4610EBEE" w14:textId="77777777" w:rsidTr="00EA6673">
        <w:trPr>
          <w:trHeight w:val="255"/>
        </w:trPr>
        <w:tc>
          <w:tcPr>
            <w:tcW w:w="924" w:type="dxa"/>
            <w:vMerge w:val="restart"/>
          </w:tcPr>
          <w:p w14:paraId="55F055E6" w14:textId="77777777" w:rsidR="00D00D1C" w:rsidRPr="002E0538" w:rsidRDefault="00D00D1C" w:rsidP="00EA6673">
            <w:pPr>
              <w:pStyle w:val="a5"/>
              <w:jc w:val="center"/>
              <w:rPr>
                <w:b/>
                <w:lang w:val="kk-KZ"/>
              </w:rPr>
            </w:pPr>
          </w:p>
          <w:p w14:paraId="001C2D3A" w14:textId="77777777" w:rsidR="00D00D1C" w:rsidRPr="002E0538" w:rsidRDefault="00D00D1C" w:rsidP="00EA6673">
            <w:pPr>
              <w:pStyle w:val="a5"/>
              <w:jc w:val="center"/>
              <w:rPr>
                <w:b/>
                <w:lang w:val="kk-KZ"/>
              </w:rPr>
            </w:pPr>
            <w:r w:rsidRPr="002E0538">
              <w:rPr>
                <w:b/>
                <w:lang w:val="kk-KZ"/>
              </w:rPr>
              <w:t>3</w:t>
            </w:r>
          </w:p>
          <w:p w14:paraId="53FFC749" w14:textId="77777777" w:rsidR="00D00D1C" w:rsidRPr="002E0538" w:rsidRDefault="00D00D1C" w:rsidP="00EA6673">
            <w:pPr>
              <w:pStyle w:val="a5"/>
              <w:jc w:val="center"/>
              <w:rPr>
                <w:b/>
                <w:lang w:val="kk-KZ"/>
              </w:rPr>
            </w:pPr>
          </w:p>
          <w:p w14:paraId="168D24B9" w14:textId="77777777" w:rsidR="00D00D1C" w:rsidRPr="002E0538" w:rsidRDefault="00D00D1C" w:rsidP="00EA6673">
            <w:pPr>
              <w:pStyle w:val="a5"/>
              <w:jc w:val="center"/>
              <w:rPr>
                <w:b/>
                <w:lang w:val="kk-KZ"/>
              </w:rPr>
            </w:pPr>
          </w:p>
        </w:tc>
        <w:tc>
          <w:tcPr>
            <w:tcW w:w="4009" w:type="dxa"/>
          </w:tcPr>
          <w:p w14:paraId="3FC68FF8" w14:textId="77777777" w:rsidR="00D00D1C" w:rsidRPr="002E0538" w:rsidRDefault="00D00D1C" w:rsidP="00EA6673">
            <w:pPr>
              <w:pStyle w:val="a5"/>
              <w:jc w:val="both"/>
              <w:rPr>
                <w:lang w:val="kk-KZ"/>
              </w:rPr>
            </w:pPr>
            <w:r w:rsidRPr="002E0538">
              <w:rPr>
                <w:lang w:val="en-US"/>
              </w:rPr>
              <w:t>Concept and symbol</w:t>
            </w:r>
            <w:r w:rsidRPr="002E0538">
              <w:rPr>
                <w:lang w:val="kk-KZ"/>
              </w:rPr>
              <w:t xml:space="preserve"> </w:t>
            </w:r>
          </w:p>
        </w:tc>
        <w:tc>
          <w:tcPr>
            <w:tcW w:w="3402" w:type="dxa"/>
          </w:tcPr>
          <w:p w14:paraId="3F8DF0DD" w14:textId="77777777" w:rsidR="00D00D1C" w:rsidRPr="002E0538" w:rsidRDefault="00D00D1C" w:rsidP="00EA6673">
            <w:pPr>
              <w:pStyle w:val="a5"/>
              <w:jc w:val="both"/>
              <w:rPr>
                <w:lang w:val="en-US"/>
              </w:rPr>
            </w:pPr>
            <w:r w:rsidRPr="002E0538">
              <w:rPr>
                <w:lang w:val="kk-KZ"/>
              </w:rPr>
              <w:t xml:space="preserve">To identify the concept and symbol. </w:t>
            </w:r>
            <w:r w:rsidRPr="002E0538">
              <w:rPr>
                <w:lang w:val="en-US"/>
              </w:rPr>
              <w:t>To show the difference and similarities through language</w:t>
            </w:r>
          </w:p>
        </w:tc>
        <w:tc>
          <w:tcPr>
            <w:tcW w:w="851" w:type="dxa"/>
          </w:tcPr>
          <w:p w14:paraId="435E2AF9" w14:textId="77777777" w:rsidR="00D00D1C" w:rsidRPr="002E0538" w:rsidRDefault="00D00D1C" w:rsidP="00EA6673">
            <w:pPr>
              <w:pStyle w:val="a5"/>
              <w:jc w:val="center"/>
              <w:rPr>
                <w:lang w:val="kk-KZ"/>
              </w:rPr>
            </w:pPr>
          </w:p>
          <w:p w14:paraId="0EA36063" w14:textId="77777777" w:rsidR="00D00D1C" w:rsidRPr="002E0538" w:rsidRDefault="00D00D1C" w:rsidP="00EA6673">
            <w:pPr>
              <w:pStyle w:val="a5"/>
              <w:jc w:val="center"/>
              <w:rPr>
                <w:lang w:val="en-US"/>
              </w:rPr>
            </w:pPr>
            <w:r w:rsidRPr="002E0538">
              <w:rPr>
                <w:lang w:val="en-US"/>
              </w:rPr>
              <w:t>2</w:t>
            </w:r>
          </w:p>
        </w:tc>
        <w:tc>
          <w:tcPr>
            <w:tcW w:w="850" w:type="dxa"/>
          </w:tcPr>
          <w:p w14:paraId="2CB565D8" w14:textId="77777777" w:rsidR="00D00D1C" w:rsidRPr="002E0538" w:rsidRDefault="00D00D1C" w:rsidP="00EA6673">
            <w:pPr>
              <w:jc w:val="center"/>
              <w:rPr>
                <w:lang w:val="kk-KZ"/>
              </w:rPr>
            </w:pPr>
            <w:r w:rsidRPr="002E0538">
              <w:rPr>
                <w:lang w:val="kk-KZ"/>
              </w:rPr>
              <w:t>10</w:t>
            </w:r>
          </w:p>
        </w:tc>
      </w:tr>
      <w:tr w:rsidR="00D00D1C" w:rsidRPr="002E0538" w14:paraId="2F071CDE" w14:textId="77777777" w:rsidTr="00EA6673">
        <w:trPr>
          <w:trHeight w:val="255"/>
        </w:trPr>
        <w:tc>
          <w:tcPr>
            <w:tcW w:w="924" w:type="dxa"/>
            <w:vMerge/>
          </w:tcPr>
          <w:p w14:paraId="1237E8D9" w14:textId="77777777" w:rsidR="00D00D1C" w:rsidRPr="002E0538" w:rsidRDefault="00D00D1C" w:rsidP="00EA6673">
            <w:pPr>
              <w:pStyle w:val="a5"/>
              <w:jc w:val="center"/>
              <w:rPr>
                <w:lang w:val="kk-KZ"/>
              </w:rPr>
            </w:pPr>
          </w:p>
        </w:tc>
        <w:tc>
          <w:tcPr>
            <w:tcW w:w="7411" w:type="dxa"/>
            <w:gridSpan w:val="2"/>
          </w:tcPr>
          <w:p w14:paraId="05EC8914" w14:textId="77777777" w:rsidR="00D00D1C" w:rsidRPr="002E0538" w:rsidRDefault="00D00D1C" w:rsidP="00EA6673">
            <w:pPr>
              <w:pStyle w:val="a5"/>
              <w:jc w:val="both"/>
              <w:rPr>
                <w:lang w:val="en-US"/>
              </w:rPr>
            </w:pPr>
            <w:r w:rsidRPr="002E0538">
              <w:rPr>
                <w:b/>
                <w:lang w:val="en-US"/>
              </w:rPr>
              <w:t>SIW 1</w:t>
            </w:r>
            <w:r w:rsidRPr="002E0538">
              <w:rPr>
                <w:b/>
                <w:lang w:val="kk-KZ"/>
              </w:rPr>
              <w:t xml:space="preserve">. </w:t>
            </w:r>
            <w:r w:rsidRPr="002E0538">
              <w:rPr>
                <w:lang w:val="en-US"/>
              </w:rPr>
              <w:t>Work in groups. Theme: to choose one symbol and interview at least 50 students on symbolic association and identify the meaning of the symbol</w:t>
            </w:r>
          </w:p>
        </w:tc>
        <w:tc>
          <w:tcPr>
            <w:tcW w:w="851" w:type="dxa"/>
          </w:tcPr>
          <w:p w14:paraId="5E53793D" w14:textId="77777777" w:rsidR="00D00D1C" w:rsidRPr="002E0538" w:rsidRDefault="00D00D1C" w:rsidP="00EA6673">
            <w:pPr>
              <w:pStyle w:val="a5"/>
              <w:jc w:val="center"/>
              <w:rPr>
                <w:lang w:val="kk-KZ"/>
              </w:rPr>
            </w:pPr>
            <w:r w:rsidRPr="002E0538">
              <w:rPr>
                <w:lang w:val="kk-KZ"/>
              </w:rPr>
              <w:t>1</w:t>
            </w:r>
          </w:p>
        </w:tc>
        <w:tc>
          <w:tcPr>
            <w:tcW w:w="850" w:type="dxa"/>
          </w:tcPr>
          <w:p w14:paraId="435F031C" w14:textId="77777777" w:rsidR="00D00D1C" w:rsidRPr="002E0538" w:rsidRDefault="00D00D1C" w:rsidP="00EA6673">
            <w:pPr>
              <w:pStyle w:val="a5"/>
              <w:jc w:val="center"/>
              <w:rPr>
                <w:lang w:val="kk-KZ"/>
              </w:rPr>
            </w:pPr>
            <w:r w:rsidRPr="002E0538">
              <w:rPr>
                <w:lang w:val="kk-KZ"/>
              </w:rPr>
              <w:t>10</w:t>
            </w:r>
          </w:p>
        </w:tc>
      </w:tr>
      <w:tr w:rsidR="00D00D1C" w:rsidRPr="002E0538" w14:paraId="37E156E0" w14:textId="77777777" w:rsidTr="00EA6673">
        <w:trPr>
          <w:trHeight w:val="255"/>
        </w:trPr>
        <w:tc>
          <w:tcPr>
            <w:tcW w:w="924" w:type="dxa"/>
          </w:tcPr>
          <w:p w14:paraId="3EEB465E" w14:textId="77777777" w:rsidR="00D00D1C" w:rsidRPr="002E0538" w:rsidRDefault="00D00D1C" w:rsidP="00EA6673">
            <w:pPr>
              <w:pStyle w:val="a5"/>
              <w:jc w:val="center"/>
              <w:rPr>
                <w:b/>
                <w:lang w:val="kk-KZ"/>
              </w:rPr>
            </w:pPr>
            <w:r w:rsidRPr="002E0538">
              <w:rPr>
                <w:b/>
                <w:lang w:val="kk-KZ"/>
              </w:rPr>
              <w:t>4</w:t>
            </w:r>
          </w:p>
        </w:tc>
        <w:tc>
          <w:tcPr>
            <w:tcW w:w="4009" w:type="dxa"/>
          </w:tcPr>
          <w:p w14:paraId="62F75631" w14:textId="77777777" w:rsidR="00D00D1C" w:rsidRPr="002E0538" w:rsidRDefault="00D00D1C" w:rsidP="00EA6673">
            <w:pPr>
              <w:pStyle w:val="a5"/>
              <w:jc w:val="both"/>
              <w:rPr>
                <w:lang w:val="kk-KZ"/>
              </w:rPr>
            </w:pPr>
            <w:r w:rsidRPr="002E0538">
              <w:rPr>
                <w:lang w:val="kk-KZ"/>
              </w:rPr>
              <w:t>Mythology and symbol</w:t>
            </w:r>
          </w:p>
        </w:tc>
        <w:tc>
          <w:tcPr>
            <w:tcW w:w="3402" w:type="dxa"/>
          </w:tcPr>
          <w:p w14:paraId="45B29208" w14:textId="77777777" w:rsidR="00D00D1C" w:rsidRPr="002E0538" w:rsidRDefault="00D00D1C" w:rsidP="00EA6673">
            <w:pPr>
              <w:jc w:val="both"/>
              <w:rPr>
                <w:lang w:val="en-US"/>
              </w:rPr>
            </w:pPr>
            <w:r w:rsidRPr="002E0538">
              <w:rPr>
                <w:lang w:val="kk-KZ"/>
              </w:rPr>
              <w:t>Greek and K</w:t>
            </w:r>
            <w:proofErr w:type="spellStart"/>
            <w:r w:rsidRPr="002E0538">
              <w:rPr>
                <w:lang w:val="en-US"/>
              </w:rPr>
              <w:t>azakh</w:t>
            </w:r>
            <w:proofErr w:type="spellEnd"/>
            <w:r w:rsidRPr="002E0538">
              <w:rPr>
                <w:lang w:val="en-US"/>
              </w:rPr>
              <w:t xml:space="preserve"> mythology heroes and characters</w:t>
            </w:r>
          </w:p>
        </w:tc>
        <w:tc>
          <w:tcPr>
            <w:tcW w:w="851" w:type="dxa"/>
          </w:tcPr>
          <w:p w14:paraId="6E991CE3" w14:textId="77777777" w:rsidR="00D00D1C" w:rsidRPr="002E0538" w:rsidRDefault="00D00D1C" w:rsidP="00EA6673">
            <w:pPr>
              <w:pStyle w:val="a5"/>
              <w:jc w:val="center"/>
              <w:rPr>
                <w:lang w:val="en-US"/>
              </w:rPr>
            </w:pPr>
            <w:r w:rsidRPr="002E0538">
              <w:rPr>
                <w:lang w:val="en-US"/>
              </w:rPr>
              <w:t>2</w:t>
            </w:r>
          </w:p>
        </w:tc>
        <w:tc>
          <w:tcPr>
            <w:tcW w:w="850" w:type="dxa"/>
          </w:tcPr>
          <w:p w14:paraId="02F62475" w14:textId="77777777" w:rsidR="00D00D1C" w:rsidRPr="002E0538" w:rsidRDefault="00D00D1C" w:rsidP="00EA6673">
            <w:pPr>
              <w:jc w:val="center"/>
              <w:rPr>
                <w:lang w:val="en-US"/>
              </w:rPr>
            </w:pPr>
            <w:r w:rsidRPr="002E0538">
              <w:rPr>
                <w:lang w:val="kk-KZ"/>
              </w:rPr>
              <w:t>10</w:t>
            </w:r>
          </w:p>
        </w:tc>
      </w:tr>
      <w:tr w:rsidR="00D00D1C" w:rsidRPr="002E0538" w14:paraId="4D25340C" w14:textId="77777777" w:rsidTr="00EA6673">
        <w:trPr>
          <w:trHeight w:val="255"/>
        </w:trPr>
        <w:tc>
          <w:tcPr>
            <w:tcW w:w="924" w:type="dxa"/>
            <w:vMerge w:val="restart"/>
          </w:tcPr>
          <w:p w14:paraId="5ACE95F5" w14:textId="77777777" w:rsidR="00D00D1C" w:rsidRPr="002E0538" w:rsidRDefault="00D00D1C" w:rsidP="00EA6673">
            <w:pPr>
              <w:pStyle w:val="a5"/>
              <w:jc w:val="center"/>
              <w:rPr>
                <w:b/>
                <w:lang w:val="en-US"/>
              </w:rPr>
            </w:pPr>
          </w:p>
          <w:p w14:paraId="425BCCE4" w14:textId="77777777" w:rsidR="00D00D1C" w:rsidRPr="002E0538" w:rsidRDefault="00D00D1C" w:rsidP="00EA6673">
            <w:pPr>
              <w:pStyle w:val="a5"/>
              <w:jc w:val="center"/>
              <w:rPr>
                <w:b/>
                <w:lang w:val="en-US"/>
              </w:rPr>
            </w:pPr>
            <w:r w:rsidRPr="002E0538">
              <w:rPr>
                <w:b/>
                <w:lang w:val="en-US"/>
              </w:rPr>
              <w:t>5</w:t>
            </w:r>
          </w:p>
          <w:p w14:paraId="56D02E74" w14:textId="77777777" w:rsidR="00D00D1C" w:rsidRPr="002E0538" w:rsidRDefault="00D00D1C" w:rsidP="00EA6673">
            <w:pPr>
              <w:pStyle w:val="a5"/>
              <w:jc w:val="center"/>
              <w:rPr>
                <w:b/>
                <w:lang w:val="kk-KZ"/>
              </w:rPr>
            </w:pPr>
          </w:p>
          <w:p w14:paraId="0B92FA00" w14:textId="77777777" w:rsidR="00D00D1C" w:rsidRPr="002E0538" w:rsidRDefault="00D00D1C" w:rsidP="00EA6673">
            <w:pPr>
              <w:pStyle w:val="a5"/>
              <w:jc w:val="center"/>
              <w:rPr>
                <w:b/>
                <w:lang w:val="en-US"/>
              </w:rPr>
            </w:pPr>
          </w:p>
        </w:tc>
        <w:tc>
          <w:tcPr>
            <w:tcW w:w="4009" w:type="dxa"/>
          </w:tcPr>
          <w:p w14:paraId="208D8E05" w14:textId="77777777" w:rsidR="00D00D1C" w:rsidRPr="002E0538" w:rsidRDefault="00D00D1C" w:rsidP="00EA6673">
            <w:pPr>
              <w:pStyle w:val="a5"/>
              <w:jc w:val="both"/>
              <w:rPr>
                <w:lang w:val="kk-KZ"/>
              </w:rPr>
            </w:pPr>
            <w:r w:rsidRPr="002E0538">
              <w:rPr>
                <w:lang w:val="en-US"/>
              </w:rPr>
              <w:t>Stereotype as one of the culture indicators</w:t>
            </w:r>
          </w:p>
        </w:tc>
        <w:tc>
          <w:tcPr>
            <w:tcW w:w="3402" w:type="dxa"/>
          </w:tcPr>
          <w:p w14:paraId="718E1C3F" w14:textId="77777777" w:rsidR="00D00D1C" w:rsidRPr="002E0538" w:rsidRDefault="00D00D1C" w:rsidP="00EA6673">
            <w:pPr>
              <w:rPr>
                <w:lang w:val="kk-KZ"/>
              </w:rPr>
            </w:pPr>
            <w:r w:rsidRPr="002E0538">
              <w:rPr>
                <w:lang w:val="en-US"/>
              </w:rPr>
              <w:t>Intertextual Existence, Archetypal and Stereotype Essence</w:t>
            </w:r>
          </w:p>
        </w:tc>
        <w:tc>
          <w:tcPr>
            <w:tcW w:w="851" w:type="dxa"/>
          </w:tcPr>
          <w:p w14:paraId="73DE9332" w14:textId="77777777" w:rsidR="00D00D1C" w:rsidRPr="002E0538" w:rsidRDefault="00D00D1C" w:rsidP="00EA6673">
            <w:pPr>
              <w:pStyle w:val="a5"/>
              <w:jc w:val="center"/>
              <w:rPr>
                <w:lang w:val="kk-KZ"/>
              </w:rPr>
            </w:pPr>
          </w:p>
          <w:p w14:paraId="3CC1DE2C" w14:textId="77777777" w:rsidR="00D00D1C" w:rsidRPr="002E0538" w:rsidRDefault="00D00D1C" w:rsidP="00EA6673">
            <w:pPr>
              <w:pStyle w:val="a5"/>
              <w:jc w:val="center"/>
              <w:rPr>
                <w:lang w:val="en-US"/>
              </w:rPr>
            </w:pPr>
            <w:r w:rsidRPr="002E0538">
              <w:rPr>
                <w:lang w:val="en-US"/>
              </w:rPr>
              <w:t>2</w:t>
            </w:r>
          </w:p>
        </w:tc>
        <w:tc>
          <w:tcPr>
            <w:tcW w:w="850" w:type="dxa"/>
          </w:tcPr>
          <w:p w14:paraId="7475254F" w14:textId="77777777" w:rsidR="00D00D1C" w:rsidRPr="002E0538" w:rsidRDefault="00D00D1C" w:rsidP="00EA6673">
            <w:pPr>
              <w:jc w:val="center"/>
            </w:pPr>
            <w:r w:rsidRPr="002E0538">
              <w:rPr>
                <w:lang w:val="kk-KZ"/>
              </w:rPr>
              <w:t>10</w:t>
            </w:r>
          </w:p>
        </w:tc>
      </w:tr>
      <w:tr w:rsidR="00D00D1C" w:rsidRPr="002E0538" w14:paraId="4B187644" w14:textId="77777777" w:rsidTr="00EA6673">
        <w:trPr>
          <w:trHeight w:val="255"/>
        </w:trPr>
        <w:tc>
          <w:tcPr>
            <w:tcW w:w="924" w:type="dxa"/>
            <w:vMerge/>
          </w:tcPr>
          <w:p w14:paraId="274A7D03" w14:textId="77777777" w:rsidR="00D00D1C" w:rsidRPr="002E0538" w:rsidRDefault="00D00D1C" w:rsidP="00EA6673">
            <w:pPr>
              <w:pStyle w:val="a5"/>
              <w:jc w:val="center"/>
              <w:rPr>
                <w:lang w:val="kk-KZ"/>
              </w:rPr>
            </w:pPr>
          </w:p>
        </w:tc>
        <w:tc>
          <w:tcPr>
            <w:tcW w:w="7411" w:type="dxa"/>
            <w:gridSpan w:val="2"/>
          </w:tcPr>
          <w:p w14:paraId="6FAAAEF5" w14:textId="77777777" w:rsidR="00D00D1C" w:rsidRPr="002E0538" w:rsidRDefault="00D00D1C" w:rsidP="00EA6673">
            <w:pPr>
              <w:pStyle w:val="a5"/>
              <w:jc w:val="both"/>
              <w:rPr>
                <w:lang w:val="kk-KZ"/>
              </w:rPr>
            </w:pPr>
            <w:r w:rsidRPr="002E0538">
              <w:rPr>
                <w:b/>
                <w:lang w:val="en-US"/>
              </w:rPr>
              <w:t>SIW 2</w:t>
            </w:r>
            <w:r w:rsidRPr="002E0538">
              <w:rPr>
                <w:b/>
                <w:lang w:val="kk-KZ"/>
              </w:rPr>
              <w:t xml:space="preserve">. </w:t>
            </w:r>
            <w:r w:rsidRPr="002E0538">
              <w:rPr>
                <w:lang w:val="en-US"/>
              </w:rPr>
              <w:t>Prepare a report devoted to the differences and similarities of sign and symbol</w:t>
            </w:r>
          </w:p>
        </w:tc>
        <w:tc>
          <w:tcPr>
            <w:tcW w:w="851" w:type="dxa"/>
          </w:tcPr>
          <w:p w14:paraId="0206E92A" w14:textId="77777777" w:rsidR="00D00D1C" w:rsidRPr="002E0538" w:rsidRDefault="00D00D1C" w:rsidP="00EA6673">
            <w:pPr>
              <w:pStyle w:val="a5"/>
              <w:jc w:val="center"/>
              <w:rPr>
                <w:lang w:val="kk-KZ"/>
              </w:rPr>
            </w:pPr>
            <w:r w:rsidRPr="002E0538">
              <w:rPr>
                <w:lang w:val="kk-KZ"/>
              </w:rPr>
              <w:t>1</w:t>
            </w:r>
          </w:p>
        </w:tc>
        <w:tc>
          <w:tcPr>
            <w:tcW w:w="850" w:type="dxa"/>
          </w:tcPr>
          <w:p w14:paraId="5E2BA2FC" w14:textId="77777777" w:rsidR="00D00D1C" w:rsidRPr="002E0538" w:rsidRDefault="00D00D1C" w:rsidP="00EA6673">
            <w:pPr>
              <w:pStyle w:val="a5"/>
              <w:jc w:val="center"/>
              <w:rPr>
                <w:lang w:val="kk-KZ"/>
              </w:rPr>
            </w:pPr>
            <w:r w:rsidRPr="002E0538">
              <w:rPr>
                <w:lang w:val="kk-KZ"/>
              </w:rPr>
              <w:t>10</w:t>
            </w:r>
          </w:p>
        </w:tc>
      </w:tr>
      <w:tr w:rsidR="00D00D1C" w:rsidRPr="002E0538" w14:paraId="53B34B65" w14:textId="77777777" w:rsidTr="00EA6673">
        <w:trPr>
          <w:trHeight w:val="255"/>
        </w:trPr>
        <w:tc>
          <w:tcPr>
            <w:tcW w:w="924" w:type="dxa"/>
          </w:tcPr>
          <w:p w14:paraId="047DDB95" w14:textId="77777777" w:rsidR="00D00D1C" w:rsidRPr="002E0538" w:rsidRDefault="00D00D1C" w:rsidP="00EA6673">
            <w:pPr>
              <w:pStyle w:val="a5"/>
              <w:jc w:val="center"/>
              <w:rPr>
                <w:b/>
              </w:rPr>
            </w:pPr>
            <w:r w:rsidRPr="002E0538">
              <w:rPr>
                <w:b/>
              </w:rPr>
              <w:t>6</w:t>
            </w:r>
          </w:p>
        </w:tc>
        <w:tc>
          <w:tcPr>
            <w:tcW w:w="4009" w:type="dxa"/>
          </w:tcPr>
          <w:p w14:paraId="6B5DA48A" w14:textId="77777777" w:rsidR="00D00D1C" w:rsidRPr="002E0538" w:rsidRDefault="00D00D1C" w:rsidP="00EA6673">
            <w:pPr>
              <w:pStyle w:val="a5"/>
              <w:jc w:val="both"/>
              <w:rPr>
                <w:lang w:val="en-US"/>
              </w:rPr>
            </w:pPr>
            <w:r w:rsidRPr="002E0538">
              <w:rPr>
                <w:lang w:val="en-US"/>
              </w:rPr>
              <w:t>Evolution of meaning</w:t>
            </w:r>
          </w:p>
        </w:tc>
        <w:tc>
          <w:tcPr>
            <w:tcW w:w="3402" w:type="dxa"/>
          </w:tcPr>
          <w:p w14:paraId="027E31EE" w14:textId="77777777" w:rsidR="00D00D1C" w:rsidRPr="002E0538" w:rsidRDefault="00D00D1C" w:rsidP="00EA6673">
            <w:pPr>
              <w:pStyle w:val="a5"/>
              <w:jc w:val="both"/>
              <w:rPr>
                <w:lang w:val="kk-KZ"/>
              </w:rPr>
            </w:pPr>
            <w:r w:rsidRPr="002E0538">
              <w:rPr>
                <w:lang w:val="en-US"/>
              </w:rPr>
              <w:t>The problem of a stable kernel in concepts and symbols.</w:t>
            </w:r>
          </w:p>
        </w:tc>
        <w:tc>
          <w:tcPr>
            <w:tcW w:w="851" w:type="dxa"/>
          </w:tcPr>
          <w:p w14:paraId="3E4E2B3D" w14:textId="77777777" w:rsidR="00D00D1C" w:rsidRPr="002E0538" w:rsidRDefault="00D00D1C" w:rsidP="00EA6673">
            <w:pPr>
              <w:pStyle w:val="a5"/>
              <w:jc w:val="center"/>
              <w:rPr>
                <w:lang w:val="kk-KZ"/>
              </w:rPr>
            </w:pPr>
          </w:p>
          <w:p w14:paraId="57DD8A58" w14:textId="77777777" w:rsidR="00D00D1C" w:rsidRPr="002E0538" w:rsidRDefault="00D00D1C" w:rsidP="00EA6673">
            <w:pPr>
              <w:pStyle w:val="a5"/>
              <w:jc w:val="center"/>
              <w:rPr>
                <w:lang w:val="en-US"/>
              </w:rPr>
            </w:pPr>
            <w:r w:rsidRPr="002E0538">
              <w:rPr>
                <w:lang w:val="en-US"/>
              </w:rPr>
              <w:t>2</w:t>
            </w:r>
          </w:p>
        </w:tc>
        <w:tc>
          <w:tcPr>
            <w:tcW w:w="850" w:type="dxa"/>
          </w:tcPr>
          <w:p w14:paraId="691131E0" w14:textId="77777777" w:rsidR="00D00D1C" w:rsidRPr="002E0538" w:rsidRDefault="00D00D1C" w:rsidP="00EA6673">
            <w:pPr>
              <w:jc w:val="center"/>
            </w:pPr>
            <w:r w:rsidRPr="002E0538">
              <w:rPr>
                <w:lang w:val="kk-KZ"/>
              </w:rPr>
              <w:t>10</w:t>
            </w:r>
          </w:p>
        </w:tc>
      </w:tr>
      <w:tr w:rsidR="00D00D1C" w:rsidRPr="002E0538" w14:paraId="0EB657E1" w14:textId="77777777" w:rsidTr="00EA6673">
        <w:trPr>
          <w:trHeight w:val="255"/>
        </w:trPr>
        <w:tc>
          <w:tcPr>
            <w:tcW w:w="924" w:type="dxa"/>
            <w:vMerge w:val="restart"/>
          </w:tcPr>
          <w:p w14:paraId="2060468C" w14:textId="77777777" w:rsidR="00D00D1C" w:rsidRPr="002E0538" w:rsidRDefault="00D00D1C" w:rsidP="00EA6673">
            <w:pPr>
              <w:pStyle w:val="a5"/>
              <w:jc w:val="center"/>
              <w:rPr>
                <w:b/>
                <w:lang w:val="kk-KZ"/>
              </w:rPr>
            </w:pPr>
          </w:p>
          <w:p w14:paraId="287F2F12" w14:textId="77777777" w:rsidR="00D00D1C" w:rsidRPr="002E0538" w:rsidRDefault="00D00D1C" w:rsidP="00EA6673">
            <w:pPr>
              <w:pStyle w:val="a5"/>
              <w:jc w:val="center"/>
              <w:rPr>
                <w:b/>
                <w:lang w:val="kk-KZ"/>
              </w:rPr>
            </w:pPr>
            <w:r w:rsidRPr="002E0538">
              <w:rPr>
                <w:b/>
                <w:lang w:val="kk-KZ"/>
              </w:rPr>
              <w:t>7</w:t>
            </w:r>
          </w:p>
        </w:tc>
        <w:tc>
          <w:tcPr>
            <w:tcW w:w="4009" w:type="dxa"/>
          </w:tcPr>
          <w:p w14:paraId="323D8095" w14:textId="77777777" w:rsidR="00D00D1C" w:rsidRPr="002E0538" w:rsidRDefault="00D00D1C" w:rsidP="00EA6673">
            <w:pPr>
              <w:pStyle w:val="a5"/>
              <w:jc w:val="both"/>
              <w:rPr>
                <w:lang w:val="kk-KZ"/>
              </w:rPr>
            </w:pPr>
            <w:r w:rsidRPr="002E0538">
              <w:rPr>
                <w:lang w:val="en-US"/>
              </w:rPr>
              <w:t>Symbol and its types</w:t>
            </w:r>
          </w:p>
        </w:tc>
        <w:tc>
          <w:tcPr>
            <w:tcW w:w="3402" w:type="dxa"/>
          </w:tcPr>
          <w:p w14:paraId="7C7AB30F" w14:textId="77777777" w:rsidR="00D00D1C" w:rsidRPr="002E0538" w:rsidRDefault="00D00D1C" w:rsidP="00EA6673">
            <w:pPr>
              <w:rPr>
                <w:lang w:val="en-US"/>
              </w:rPr>
            </w:pPr>
            <w:r w:rsidRPr="002E0538">
              <w:rPr>
                <w:lang w:val="en-US"/>
              </w:rPr>
              <w:t>Language symbols</w:t>
            </w:r>
          </w:p>
          <w:p w14:paraId="0A344BFA" w14:textId="77777777" w:rsidR="00D00D1C" w:rsidRPr="002E0538" w:rsidRDefault="00D00D1C" w:rsidP="00EA6673">
            <w:pPr>
              <w:rPr>
                <w:lang w:val="en-US"/>
              </w:rPr>
            </w:pPr>
            <w:r w:rsidRPr="002E0538">
              <w:rPr>
                <w:lang w:val="en-US"/>
              </w:rPr>
              <w:t>Speech symbols</w:t>
            </w:r>
          </w:p>
          <w:p w14:paraId="13535D50" w14:textId="77777777" w:rsidR="00D00D1C" w:rsidRPr="002E0538" w:rsidRDefault="00D00D1C" w:rsidP="00EA6673">
            <w:pPr>
              <w:rPr>
                <w:lang w:val="en-US"/>
              </w:rPr>
            </w:pPr>
            <w:r w:rsidRPr="002E0538">
              <w:rPr>
                <w:u w:val="single"/>
                <w:lang w:val="en-US"/>
              </w:rPr>
              <w:t>Conceptual (metaphysical)</w:t>
            </w:r>
            <w:r w:rsidRPr="002E0538">
              <w:rPr>
                <w:lang w:val="en-US"/>
              </w:rPr>
              <w:t xml:space="preserve"> symbols,</w:t>
            </w:r>
          </w:p>
          <w:p w14:paraId="002F6EFA" w14:textId="77777777" w:rsidR="00D00D1C" w:rsidRPr="002E0538" w:rsidRDefault="00D00D1C" w:rsidP="00EA6673">
            <w:pPr>
              <w:rPr>
                <w:lang w:val="en-US"/>
              </w:rPr>
            </w:pPr>
            <w:r w:rsidRPr="002E0538">
              <w:rPr>
                <w:u w:val="single"/>
                <w:lang w:val="en-US"/>
              </w:rPr>
              <w:t>Arbitrary (hypothetical)</w:t>
            </w:r>
            <w:r w:rsidRPr="002E0538">
              <w:rPr>
                <w:lang w:val="en-US"/>
              </w:rPr>
              <w:t xml:space="preserve"> symbols</w:t>
            </w:r>
          </w:p>
          <w:p w14:paraId="36C1270A" w14:textId="77777777" w:rsidR="00D00D1C" w:rsidRPr="002E0538" w:rsidRDefault="00D00D1C" w:rsidP="00EA6673">
            <w:pPr>
              <w:rPr>
                <w:lang w:val="en-US"/>
              </w:rPr>
            </w:pPr>
            <w:r w:rsidRPr="002E0538">
              <w:rPr>
                <w:u w:val="single"/>
                <w:lang w:val="en-US"/>
              </w:rPr>
              <w:t>Hermetic (esoteric)</w:t>
            </w:r>
            <w:r w:rsidRPr="002E0538">
              <w:rPr>
                <w:lang w:val="en-US"/>
              </w:rPr>
              <w:t xml:space="preserve"> symbols</w:t>
            </w:r>
          </w:p>
          <w:p w14:paraId="2B0389A5" w14:textId="77777777" w:rsidR="00D00D1C" w:rsidRPr="002E0538" w:rsidRDefault="00D00D1C" w:rsidP="00EA6673">
            <w:pPr>
              <w:pStyle w:val="a5"/>
              <w:jc w:val="both"/>
              <w:rPr>
                <w:lang w:val="kk-KZ"/>
              </w:rPr>
            </w:pPr>
          </w:p>
        </w:tc>
        <w:tc>
          <w:tcPr>
            <w:tcW w:w="851" w:type="dxa"/>
          </w:tcPr>
          <w:p w14:paraId="41C44D18" w14:textId="77777777" w:rsidR="00D00D1C" w:rsidRPr="002E0538" w:rsidRDefault="00D00D1C" w:rsidP="00EA6673">
            <w:pPr>
              <w:pStyle w:val="a5"/>
              <w:jc w:val="center"/>
              <w:rPr>
                <w:lang w:val="kk-KZ"/>
              </w:rPr>
            </w:pPr>
          </w:p>
          <w:p w14:paraId="22CE5681" w14:textId="77777777" w:rsidR="00D00D1C" w:rsidRPr="002E0538" w:rsidRDefault="00D00D1C" w:rsidP="00EA6673">
            <w:pPr>
              <w:pStyle w:val="a5"/>
              <w:jc w:val="center"/>
              <w:rPr>
                <w:lang w:val="kk-KZ"/>
              </w:rPr>
            </w:pPr>
            <w:r w:rsidRPr="002E0538">
              <w:rPr>
                <w:lang w:val="kk-KZ"/>
              </w:rPr>
              <w:t>1</w:t>
            </w:r>
          </w:p>
        </w:tc>
        <w:tc>
          <w:tcPr>
            <w:tcW w:w="850" w:type="dxa"/>
          </w:tcPr>
          <w:p w14:paraId="60D962F6" w14:textId="77777777" w:rsidR="00D00D1C" w:rsidRPr="002E0538" w:rsidRDefault="00D00D1C" w:rsidP="00EA6673">
            <w:pPr>
              <w:jc w:val="center"/>
            </w:pPr>
            <w:r w:rsidRPr="002E0538">
              <w:rPr>
                <w:lang w:val="kk-KZ"/>
              </w:rPr>
              <w:t>10</w:t>
            </w:r>
          </w:p>
        </w:tc>
      </w:tr>
      <w:tr w:rsidR="00D00D1C" w:rsidRPr="002E0538" w14:paraId="325E319E" w14:textId="77777777" w:rsidTr="00EA6673">
        <w:trPr>
          <w:trHeight w:val="255"/>
        </w:trPr>
        <w:tc>
          <w:tcPr>
            <w:tcW w:w="924" w:type="dxa"/>
            <w:vMerge/>
          </w:tcPr>
          <w:p w14:paraId="0456046B" w14:textId="77777777" w:rsidR="00D00D1C" w:rsidRPr="002E0538" w:rsidRDefault="00D00D1C" w:rsidP="00EA6673">
            <w:pPr>
              <w:pStyle w:val="a5"/>
              <w:jc w:val="both"/>
              <w:rPr>
                <w:b/>
                <w:lang w:val="kk-KZ"/>
              </w:rPr>
            </w:pPr>
          </w:p>
        </w:tc>
        <w:tc>
          <w:tcPr>
            <w:tcW w:w="7411" w:type="dxa"/>
            <w:gridSpan w:val="2"/>
          </w:tcPr>
          <w:p w14:paraId="72F440C1" w14:textId="77777777" w:rsidR="00D00D1C" w:rsidRPr="002E0538" w:rsidRDefault="00D00D1C" w:rsidP="00EA6673">
            <w:pPr>
              <w:pStyle w:val="a5"/>
              <w:jc w:val="both"/>
              <w:rPr>
                <w:lang w:val="en-US"/>
              </w:rPr>
            </w:pPr>
            <w:r w:rsidRPr="002E0538">
              <w:rPr>
                <w:b/>
                <w:lang w:val="kk-KZ"/>
              </w:rPr>
              <w:t xml:space="preserve">SIW 3. </w:t>
            </w:r>
            <w:r w:rsidRPr="002E0538">
              <w:rPr>
                <w:lang w:val="en-US"/>
              </w:rPr>
              <w:t xml:space="preserve">Group work (Project): </w:t>
            </w:r>
            <w:r w:rsidRPr="002E0538">
              <w:rPr>
                <w:lang w:val="kk-KZ"/>
              </w:rPr>
              <w:t>To find out examples of symbol in Kazakh and English literature on evolution of its meaning</w:t>
            </w:r>
            <w:r w:rsidRPr="002E0538">
              <w:rPr>
                <w:lang w:val="en-US"/>
              </w:rPr>
              <w:t>. To present project.</w:t>
            </w:r>
          </w:p>
        </w:tc>
        <w:tc>
          <w:tcPr>
            <w:tcW w:w="851" w:type="dxa"/>
          </w:tcPr>
          <w:p w14:paraId="1F651BAF" w14:textId="77777777" w:rsidR="00D00D1C" w:rsidRPr="002E0538" w:rsidRDefault="00D00D1C" w:rsidP="00EA6673">
            <w:pPr>
              <w:pStyle w:val="a5"/>
              <w:jc w:val="center"/>
              <w:rPr>
                <w:lang w:val="kk-KZ"/>
              </w:rPr>
            </w:pPr>
            <w:r w:rsidRPr="002E0538">
              <w:rPr>
                <w:lang w:val="kk-KZ"/>
              </w:rPr>
              <w:t>1</w:t>
            </w:r>
          </w:p>
        </w:tc>
        <w:tc>
          <w:tcPr>
            <w:tcW w:w="850" w:type="dxa"/>
          </w:tcPr>
          <w:p w14:paraId="04E3CDE3" w14:textId="77777777" w:rsidR="00D00D1C" w:rsidRPr="002E0538" w:rsidRDefault="00D00D1C" w:rsidP="00EA6673">
            <w:pPr>
              <w:pStyle w:val="a5"/>
              <w:jc w:val="center"/>
              <w:rPr>
                <w:lang w:val="kk-KZ"/>
              </w:rPr>
            </w:pPr>
            <w:r w:rsidRPr="002E0538">
              <w:rPr>
                <w:lang w:val="kk-KZ"/>
              </w:rPr>
              <w:t>10</w:t>
            </w:r>
          </w:p>
        </w:tc>
      </w:tr>
      <w:tr w:rsidR="00D00D1C" w:rsidRPr="002E0538" w14:paraId="229FF840" w14:textId="77777777" w:rsidTr="00EA6673">
        <w:trPr>
          <w:trHeight w:val="255"/>
        </w:trPr>
        <w:tc>
          <w:tcPr>
            <w:tcW w:w="924" w:type="dxa"/>
          </w:tcPr>
          <w:p w14:paraId="62A23E0F" w14:textId="77777777" w:rsidR="00D00D1C" w:rsidRPr="002E0538" w:rsidRDefault="00D00D1C" w:rsidP="00EA6673">
            <w:pPr>
              <w:pStyle w:val="a5"/>
              <w:jc w:val="both"/>
              <w:rPr>
                <w:b/>
                <w:lang w:val="kk-KZ"/>
              </w:rPr>
            </w:pPr>
          </w:p>
          <w:p w14:paraId="0533A01E" w14:textId="77777777" w:rsidR="00D00D1C" w:rsidRPr="002E0538" w:rsidRDefault="00D00D1C" w:rsidP="00EA6673">
            <w:pPr>
              <w:pStyle w:val="a5"/>
              <w:jc w:val="both"/>
              <w:rPr>
                <w:b/>
                <w:lang w:val="kk-KZ"/>
              </w:rPr>
            </w:pPr>
          </w:p>
        </w:tc>
        <w:tc>
          <w:tcPr>
            <w:tcW w:w="7411" w:type="dxa"/>
            <w:gridSpan w:val="2"/>
          </w:tcPr>
          <w:p w14:paraId="28924A22" w14:textId="77777777" w:rsidR="00D00D1C" w:rsidRPr="002E0538" w:rsidRDefault="00D00D1C" w:rsidP="00EA6673">
            <w:pPr>
              <w:pStyle w:val="a5"/>
              <w:jc w:val="both"/>
              <w:rPr>
                <w:b/>
                <w:lang w:val="kk-KZ"/>
              </w:rPr>
            </w:pPr>
            <w:r w:rsidRPr="002E0538">
              <w:rPr>
                <w:b/>
                <w:lang w:val="kk-KZ"/>
              </w:rPr>
              <w:t xml:space="preserve">№1 АРАЛЫҚ БАҚЫЛАУ </w:t>
            </w:r>
          </w:p>
          <w:p w14:paraId="0F32CCC7" w14:textId="77777777" w:rsidR="00D00D1C" w:rsidRPr="002E0538" w:rsidRDefault="00D00D1C" w:rsidP="00EA6673">
            <w:pPr>
              <w:pStyle w:val="a5"/>
              <w:jc w:val="both"/>
              <w:rPr>
                <w:lang w:val="kk-KZ"/>
              </w:rPr>
            </w:pPr>
            <w:proofErr w:type="spellStart"/>
            <w:r w:rsidRPr="002E0538">
              <w:rPr>
                <w:lang w:val="en-US"/>
              </w:rPr>
              <w:t>Essey</w:t>
            </w:r>
            <w:proofErr w:type="spellEnd"/>
            <w:r w:rsidRPr="002E0538">
              <w:rPr>
                <w:lang w:val="en-US"/>
              </w:rPr>
              <w:t>: “Scientific analysis of symbol meaning”</w:t>
            </w:r>
            <w:r w:rsidRPr="002E0538">
              <w:rPr>
                <w:lang w:val="kk-KZ"/>
              </w:rPr>
              <w:t xml:space="preserve"> </w:t>
            </w:r>
          </w:p>
        </w:tc>
        <w:tc>
          <w:tcPr>
            <w:tcW w:w="851" w:type="dxa"/>
          </w:tcPr>
          <w:p w14:paraId="2AE69A47" w14:textId="77777777" w:rsidR="00D00D1C" w:rsidRPr="002E0538" w:rsidRDefault="00D00D1C" w:rsidP="00EA6673">
            <w:pPr>
              <w:pStyle w:val="a5"/>
              <w:jc w:val="center"/>
              <w:rPr>
                <w:lang w:val="kk-KZ"/>
              </w:rPr>
            </w:pPr>
          </w:p>
          <w:p w14:paraId="6BB9612B" w14:textId="77777777" w:rsidR="00D00D1C" w:rsidRPr="002E0538" w:rsidRDefault="00D00D1C" w:rsidP="00EA6673">
            <w:pPr>
              <w:pStyle w:val="a5"/>
              <w:jc w:val="center"/>
              <w:rPr>
                <w:lang w:val="kk-KZ"/>
              </w:rPr>
            </w:pPr>
            <w:r w:rsidRPr="002E0538">
              <w:rPr>
                <w:lang w:val="kk-KZ"/>
              </w:rPr>
              <w:t>2</w:t>
            </w:r>
          </w:p>
        </w:tc>
        <w:tc>
          <w:tcPr>
            <w:tcW w:w="850" w:type="dxa"/>
          </w:tcPr>
          <w:p w14:paraId="41D1A47C" w14:textId="77777777" w:rsidR="00D00D1C" w:rsidRPr="002E0538" w:rsidRDefault="00D00D1C" w:rsidP="00EA6673">
            <w:pPr>
              <w:pStyle w:val="a5"/>
              <w:jc w:val="center"/>
              <w:rPr>
                <w:lang w:val="kk-KZ"/>
              </w:rPr>
            </w:pPr>
            <w:r w:rsidRPr="002E0538">
              <w:rPr>
                <w:lang w:val="kk-KZ"/>
              </w:rPr>
              <w:t xml:space="preserve"> (100)</w:t>
            </w:r>
          </w:p>
        </w:tc>
      </w:tr>
      <w:tr w:rsidR="00D00D1C" w:rsidRPr="002E0538" w14:paraId="4C74A255" w14:textId="77777777" w:rsidTr="00EA6673">
        <w:trPr>
          <w:trHeight w:val="255"/>
        </w:trPr>
        <w:tc>
          <w:tcPr>
            <w:tcW w:w="924" w:type="dxa"/>
          </w:tcPr>
          <w:p w14:paraId="6E036280" w14:textId="77777777" w:rsidR="00D00D1C" w:rsidRPr="002E0538" w:rsidRDefault="00D00D1C" w:rsidP="00EA6673">
            <w:pPr>
              <w:pStyle w:val="a5"/>
              <w:jc w:val="center"/>
              <w:rPr>
                <w:b/>
                <w:lang w:val="kk-KZ"/>
              </w:rPr>
            </w:pPr>
            <w:r w:rsidRPr="002E0538">
              <w:rPr>
                <w:b/>
                <w:lang w:val="kk-KZ"/>
              </w:rPr>
              <w:t>8</w:t>
            </w:r>
          </w:p>
        </w:tc>
        <w:tc>
          <w:tcPr>
            <w:tcW w:w="7411" w:type="dxa"/>
            <w:gridSpan w:val="2"/>
          </w:tcPr>
          <w:p w14:paraId="12E6ABA2" w14:textId="77777777" w:rsidR="00D00D1C" w:rsidRPr="002E0538" w:rsidRDefault="00D00D1C" w:rsidP="00EA6673">
            <w:pPr>
              <w:pStyle w:val="a5"/>
              <w:jc w:val="both"/>
              <w:rPr>
                <w:b/>
                <w:lang w:val="kk-KZ"/>
              </w:rPr>
            </w:pPr>
            <w:r w:rsidRPr="002E0538">
              <w:rPr>
                <w:rFonts w:eastAsia="Calibri"/>
                <w:b/>
                <w:lang w:val="kk-KZ"/>
              </w:rPr>
              <w:t>MIDTERM</w:t>
            </w:r>
            <w:r w:rsidRPr="002E0538">
              <w:rPr>
                <w:b/>
                <w:caps/>
                <w:lang w:val="kk-KZ"/>
              </w:rPr>
              <w:t xml:space="preserve"> </w:t>
            </w:r>
            <w:r w:rsidRPr="002E0538">
              <w:rPr>
                <w:bCs/>
                <w:kern w:val="24"/>
                <w:lang w:val="kk-KZ"/>
              </w:rPr>
              <w:t>(</w:t>
            </w:r>
            <w:r w:rsidRPr="002E0538">
              <w:rPr>
                <w:bCs/>
                <w:kern w:val="24"/>
                <w:lang w:val="en-US"/>
              </w:rPr>
              <w:t>To answer on card questions (oral form)</w:t>
            </w:r>
            <w:r w:rsidRPr="002E0538">
              <w:rPr>
                <w:bCs/>
                <w:kern w:val="24"/>
                <w:lang w:val="kk-KZ"/>
              </w:rPr>
              <w:t>)</w:t>
            </w:r>
          </w:p>
        </w:tc>
        <w:tc>
          <w:tcPr>
            <w:tcW w:w="851" w:type="dxa"/>
          </w:tcPr>
          <w:p w14:paraId="36532551" w14:textId="77777777" w:rsidR="00D00D1C" w:rsidRPr="002E0538" w:rsidRDefault="00D00D1C" w:rsidP="00EA6673">
            <w:pPr>
              <w:pStyle w:val="a5"/>
              <w:jc w:val="center"/>
              <w:rPr>
                <w:lang w:val="en-US"/>
              </w:rPr>
            </w:pPr>
            <w:r w:rsidRPr="002E0538">
              <w:rPr>
                <w:lang w:val="en-US"/>
              </w:rPr>
              <w:t>2</w:t>
            </w:r>
          </w:p>
        </w:tc>
        <w:tc>
          <w:tcPr>
            <w:tcW w:w="850" w:type="dxa"/>
          </w:tcPr>
          <w:p w14:paraId="2ECB687F" w14:textId="77777777" w:rsidR="00D00D1C" w:rsidRPr="002E0538" w:rsidRDefault="00D00D1C" w:rsidP="00EA6673">
            <w:pPr>
              <w:pStyle w:val="a5"/>
              <w:jc w:val="center"/>
              <w:rPr>
                <w:lang w:val="kk-KZ"/>
              </w:rPr>
            </w:pPr>
            <w:r w:rsidRPr="002E0538">
              <w:rPr>
                <w:lang w:val="kk-KZ"/>
              </w:rPr>
              <w:t>100</w:t>
            </w:r>
          </w:p>
        </w:tc>
      </w:tr>
      <w:tr w:rsidR="00D00D1C" w:rsidRPr="002E0538" w14:paraId="79E5E8CC" w14:textId="77777777" w:rsidTr="00EA6673">
        <w:trPr>
          <w:trHeight w:val="255"/>
        </w:trPr>
        <w:tc>
          <w:tcPr>
            <w:tcW w:w="10036" w:type="dxa"/>
            <w:gridSpan w:val="5"/>
          </w:tcPr>
          <w:p w14:paraId="31847AAF" w14:textId="77777777" w:rsidR="00D00D1C" w:rsidRPr="002E0538" w:rsidRDefault="00D00D1C" w:rsidP="00EA6673">
            <w:pPr>
              <w:pStyle w:val="a5"/>
              <w:jc w:val="center"/>
              <w:rPr>
                <w:b/>
                <w:bCs/>
                <w:lang w:val="en-US"/>
              </w:rPr>
            </w:pPr>
            <w:r w:rsidRPr="002E0538">
              <w:rPr>
                <w:b/>
                <w:lang w:val="en-US"/>
              </w:rPr>
              <w:t>The 2</w:t>
            </w:r>
            <w:r w:rsidRPr="002E0538">
              <w:rPr>
                <w:b/>
                <w:vertAlign w:val="superscript"/>
                <w:lang w:val="en-US"/>
              </w:rPr>
              <w:t>nd</w:t>
            </w:r>
            <w:r w:rsidRPr="002E0538">
              <w:rPr>
                <w:b/>
                <w:lang w:val="en-US"/>
              </w:rPr>
              <w:t xml:space="preserve"> topical block</w:t>
            </w:r>
          </w:p>
          <w:p w14:paraId="42636351" w14:textId="77777777" w:rsidR="00D00D1C" w:rsidRPr="002E0538" w:rsidRDefault="00D00D1C" w:rsidP="00EA6673">
            <w:pPr>
              <w:pStyle w:val="a5"/>
              <w:jc w:val="center"/>
              <w:rPr>
                <w:lang w:val="kk-KZ"/>
              </w:rPr>
            </w:pPr>
          </w:p>
        </w:tc>
      </w:tr>
      <w:tr w:rsidR="00D00D1C" w:rsidRPr="002E0538" w14:paraId="42361CA8" w14:textId="77777777" w:rsidTr="00EA6673">
        <w:trPr>
          <w:trHeight w:val="255"/>
        </w:trPr>
        <w:tc>
          <w:tcPr>
            <w:tcW w:w="924" w:type="dxa"/>
            <w:vMerge w:val="restart"/>
          </w:tcPr>
          <w:p w14:paraId="0420DA2A" w14:textId="77777777" w:rsidR="00D00D1C" w:rsidRPr="002E0538" w:rsidRDefault="00D00D1C" w:rsidP="00EA6673">
            <w:pPr>
              <w:pStyle w:val="a5"/>
              <w:jc w:val="center"/>
              <w:rPr>
                <w:b/>
                <w:lang w:val="kk-KZ"/>
              </w:rPr>
            </w:pPr>
          </w:p>
          <w:p w14:paraId="7B5E4111" w14:textId="77777777" w:rsidR="00D00D1C" w:rsidRPr="002E0538" w:rsidRDefault="00D00D1C" w:rsidP="00EA6673">
            <w:pPr>
              <w:pStyle w:val="a5"/>
              <w:jc w:val="center"/>
              <w:rPr>
                <w:b/>
                <w:lang w:val="kk-KZ"/>
              </w:rPr>
            </w:pPr>
            <w:r w:rsidRPr="002E0538">
              <w:rPr>
                <w:b/>
                <w:lang w:val="kk-KZ"/>
              </w:rPr>
              <w:t>9</w:t>
            </w:r>
          </w:p>
        </w:tc>
        <w:tc>
          <w:tcPr>
            <w:tcW w:w="4009" w:type="dxa"/>
          </w:tcPr>
          <w:p w14:paraId="69F311C6" w14:textId="77777777" w:rsidR="00D00D1C" w:rsidRPr="002E0538" w:rsidRDefault="00D00D1C" w:rsidP="00EA6673">
            <w:pPr>
              <w:pStyle w:val="a5"/>
              <w:jc w:val="both"/>
              <w:rPr>
                <w:lang w:val="kk-KZ"/>
              </w:rPr>
            </w:pPr>
          </w:p>
        </w:tc>
        <w:tc>
          <w:tcPr>
            <w:tcW w:w="3402" w:type="dxa"/>
          </w:tcPr>
          <w:p w14:paraId="2CFDC8A6" w14:textId="77777777" w:rsidR="00D00D1C" w:rsidRPr="002E0538" w:rsidRDefault="00D00D1C" w:rsidP="00EA6673">
            <w:pPr>
              <w:rPr>
                <w:lang w:val="en-US"/>
              </w:rPr>
            </w:pPr>
          </w:p>
        </w:tc>
        <w:tc>
          <w:tcPr>
            <w:tcW w:w="851" w:type="dxa"/>
          </w:tcPr>
          <w:p w14:paraId="1F075B7A" w14:textId="77777777" w:rsidR="00D00D1C" w:rsidRPr="002E0538" w:rsidRDefault="00D00D1C" w:rsidP="00EA6673">
            <w:pPr>
              <w:pStyle w:val="a5"/>
              <w:jc w:val="center"/>
              <w:rPr>
                <w:lang w:val="en-US"/>
              </w:rPr>
            </w:pPr>
            <w:r w:rsidRPr="002E0538">
              <w:rPr>
                <w:lang w:val="en-US"/>
              </w:rPr>
              <w:t>2</w:t>
            </w:r>
          </w:p>
        </w:tc>
        <w:tc>
          <w:tcPr>
            <w:tcW w:w="850" w:type="dxa"/>
          </w:tcPr>
          <w:p w14:paraId="784D229F" w14:textId="77777777" w:rsidR="00D00D1C" w:rsidRPr="002E0538" w:rsidRDefault="00D00D1C" w:rsidP="00EA6673">
            <w:pPr>
              <w:pStyle w:val="a5"/>
              <w:jc w:val="center"/>
              <w:rPr>
                <w:lang w:val="kk-KZ"/>
              </w:rPr>
            </w:pPr>
            <w:r w:rsidRPr="002E0538">
              <w:rPr>
                <w:lang w:val="kk-KZ"/>
              </w:rPr>
              <w:t>10</w:t>
            </w:r>
          </w:p>
        </w:tc>
      </w:tr>
      <w:tr w:rsidR="00D00D1C" w:rsidRPr="002E0538" w14:paraId="13E4673C" w14:textId="77777777" w:rsidTr="00EA6673">
        <w:trPr>
          <w:trHeight w:val="255"/>
        </w:trPr>
        <w:tc>
          <w:tcPr>
            <w:tcW w:w="924" w:type="dxa"/>
            <w:vMerge/>
          </w:tcPr>
          <w:p w14:paraId="30F62C47" w14:textId="77777777" w:rsidR="00D00D1C" w:rsidRPr="002E0538" w:rsidRDefault="00D00D1C" w:rsidP="00EA6673">
            <w:pPr>
              <w:pStyle w:val="a5"/>
              <w:jc w:val="both"/>
              <w:rPr>
                <w:lang w:val="kk-KZ"/>
              </w:rPr>
            </w:pPr>
          </w:p>
        </w:tc>
        <w:tc>
          <w:tcPr>
            <w:tcW w:w="7411" w:type="dxa"/>
            <w:gridSpan w:val="2"/>
          </w:tcPr>
          <w:p w14:paraId="6F0D7210" w14:textId="77777777" w:rsidR="00D00D1C" w:rsidRPr="002E0538" w:rsidRDefault="00D00D1C" w:rsidP="00EA6673">
            <w:pPr>
              <w:pStyle w:val="a5"/>
              <w:jc w:val="both"/>
              <w:rPr>
                <w:lang w:val="kk-KZ"/>
              </w:rPr>
            </w:pPr>
            <w:r w:rsidRPr="002E0538">
              <w:rPr>
                <w:b/>
                <w:lang w:val="en-US"/>
              </w:rPr>
              <w:t>SIW 4</w:t>
            </w:r>
            <w:r w:rsidRPr="002E0538">
              <w:rPr>
                <w:b/>
                <w:lang w:val="kk-KZ"/>
              </w:rPr>
              <w:t xml:space="preserve">. </w:t>
            </w:r>
            <w:r w:rsidRPr="002E0538">
              <w:rPr>
                <w:lang w:val="en-US"/>
              </w:rPr>
              <w:t>To make cards with the collected examples of symbol</w:t>
            </w:r>
          </w:p>
        </w:tc>
        <w:tc>
          <w:tcPr>
            <w:tcW w:w="851" w:type="dxa"/>
          </w:tcPr>
          <w:p w14:paraId="71DDBA95" w14:textId="77777777" w:rsidR="00D00D1C" w:rsidRPr="002E0538" w:rsidRDefault="00D00D1C" w:rsidP="00EA6673">
            <w:pPr>
              <w:pStyle w:val="a5"/>
              <w:jc w:val="center"/>
              <w:rPr>
                <w:lang w:val="kk-KZ"/>
              </w:rPr>
            </w:pPr>
            <w:r w:rsidRPr="002E0538">
              <w:rPr>
                <w:lang w:val="kk-KZ"/>
              </w:rPr>
              <w:t>1</w:t>
            </w:r>
          </w:p>
        </w:tc>
        <w:tc>
          <w:tcPr>
            <w:tcW w:w="850" w:type="dxa"/>
          </w:tcPr>
          <w:p w14:paraId="624BE02F" w14:textId="77777777" w:rsidR="00D00D1C" w:rsidRPr="002E0538" w:rsidRDefault="00D00D1C" w:rsidP="00EA6673">
            <w:pPr>
              <w:jc w:val="center"/>
            </w:pPr>
            <w:r w:rsidRPr="002E0538">
              <w:rPr>
                <w:lang w:val="kk-KZ"/>
              </w:rPr>
              <w:t>5</w:t>
            </w:r>
          </w:p>
        </w:tc>
      </w:tr>
      <w:tr w:rsidR="00D00D1C" w:rsidRPr="002E0538" w14:paraId="0DCDA9D8" w14:textId="77777777" w:rsidTr="00EA6673">
        <w:trPr>
          <w:trHeight w:val="255"/>
        </w:trPr>
        <w:tc>
          <w:tcPr>
            <w:tcW w:w="924" w:type="dxa"/>
          </w:tcPr>
          <w:p w14:paraId="3C591B73" w14:textId="77777777" w:rsidR="00D00D1C" w:rsidRPr="002E0538" w:rsidRDefault="00D00D1C" w:rsidP="00EA6673">
            <w:pPr>
              <w:pStyle w:val="a5"/>
              <w:jc w:val="center"/>
              <w:rPr>
                <w:b/>
                <w:lang w:val="kk-KZ"/>
              </w:rPr>
            </w:pPr>
            <w:r w:rsidRPr="002E0538">
              <w:rPr>
                <w:b/>
                <w:lang w:val="kk-KZ"/>
              </w:rPr>
              <w:t>10</w:t>
            </w:r>
          </w:p>
        </w:tc>
        <w:tc>
          <w:tcPr>
            <w:tcW w:w="4009" w:type="dxa"/>
            <w:tcBorders>
              <w:top w:val="nil"/>
            </w:tcBorders>
          </w:tcPr>
          <w:p w14:paraId="417EDC86" w14:textId="77777777" w:rsidR="00D00D1C" w:rsidRPr="002E0538" w:rsidRDefault="00D00D1C" w:rsidP="00EA6673">
            <w:pPr>
              <w:pStyle w:val="a5"/>
              <w:jc w:val="both"/>
              <w:rPr>
                <w:lang w:val="en-US"/>
              </w:rPr>
            </w:pPr>
            <w:r w:rsidRPr="002E0538">
              <w:rPr>
                <w:lang w:val="en-US"/>
              </w:rPr>
              <w:t>National symbols</w:t>
            </w:r>
          </w:p>
        </w:tc>
        <w:tc>
          <w:tcPr>
            <w:tcW w:w="3402" w:type="dxa"/>
            <w:tcBorders>
              <w:top w:val="nil"/>
            </w:tcBorders>
          </w:tcPr>
          <w:p w14:paraId="3ADEE10A" w14:textId="77777777" w:rsidR="00D00D1C" w:rsidRPr="002E0538" w:rsidRDefault="00D00D1C" w:rsidP="00EA6673">
            <w:pPr>
              <w:pStyle w:val="a3"/>
              <w:spacing w:after="0"/>
              <w:ind w:right="-57"/>
              <w:rPr>
                <w:b/>
                <w:lang w:val="en-US"/>
              </w:rPr>
            </w:pPr>
            <w:r w:rsidRPr="002E0538">
              <w:rPr>
                <w:lang w:val="en-US"/>
              </w:rPr>
              <w:t>To collect national symbols from Kazakh literature and present its meaning</w:t>
            </w:r>
          </w:p>
        </w:tc>
        <w:tc>
          <w:tcPr>
            <w:tcW w:w="851" w:type="dxa"/>
            <w:tcBorders>
              <w:top w:val="nil"/>
            </w:tcBorders>
          </w:tcPr>
          <w:p w14:paraId="136C06BD" w14:textId="77777777" w:rsidR="00D00D1C" w:rsidRPr="002E0538" w:rsidRDefault="00D00D1C" w:rsidP="00EA6673">
            <w:pPr>
              <w:jc w:val="center"/>
              <w:rPr>
                <w:lang w:val="en-US"/>
              </w:rPr>
            </w:pPr>
            <w:r w:rsidRPr="002E0538">
              <w:rPr>
                <w:lang w:val="en-US"/>
              </w:rPr>
              <w:t>2</w:t>
            </w:r>
          </w:p>
        </w:tc>
        <w:tc>
          <w:tcPr>
            <w:tcW w:w="850" w:type="dxa"/>
          </w:tcPr>
          <w:p w14:paraId="324B4CCA" w14:textId="77777777" w:rsidR="00D00D1C" w:rsidRPr="002E0538" w:rsidRDefault="00D00D1C" w:rsidP="00EA6673">
            <w:pPr>
              <w:pStyle w:val="a5"/>
              <w:jc w:val="center"/>
              <w:rPr>
                <w:lang w:val="kk-KZ"/>
              </w:rPr>
            </w:pPr>
            <w:r w:rsidRPr="002E0538">
              <w:rPr>
                <w:lang w:val="kk-KZ"/>
              </w:rPr>
              <w:t>10</w:t>
            </w:r>
          </w:p>
        </w:tc>
      </w:tr>
      <w:tr w:rsidR="00D00D1C" w:rsidRPr="002E0538" w14:paraId="223EDBFC" w14:textId="77777777" w:rsidTr="00EA6673">
        <w:trPr>
          <w:trHeight w:val="1408"/>
        </w:trPr>
        <w:tc>
          <w:tcPr>
            <w:tcW w:w="924" w:type="dxa"/>
            <w:vMerge w:val="restart"/>
          </w:tcPr>
          <w:p w14:paraId="25F96962" w14:textId="77777777" w:rsidR="00D00D1C" w:rsidRPr="002E0538" w:rsidRDefault="00D00D1C" w:rsidP="00EA6673">
            <w:pPr>
              <w:pStyle w:val="a5"/>
              <w:jc w:val="center"/>
              <w:rPr>
                <w:b/>
              </w:rPr>
            </w:pPr>
          </w:p>
          <w:p w14:paraId="6C4CAAFE" w14:textId="77777777" w:rsidR="00D00D1C" w:rsidRPr="002E0538" w:rsidRDefault="00D00D1C" w:rsidP="00EA6673">
            <w:pPr>
              <w:pStyle w:val="a5"/>
              <w:jc w:val="center"/>
              <w:rPr>
                <w:b/>
              </w:rPr>
            </w:pPr>
          </w:p>
          <w:p w14:paraId="5448BCAC" w14:textId="77777777" w:rsidR="00D00D1C" w:rsidRPr="002E0538" w:rsidRDefault="00D00D1C" w:rsidP="00EA6673">
            <w:pPr>
              <w:pStyle w:val="a5"/>
              <w:jc w:val="center"/>
              <w:rPr>
                <w:b/>
              </w:rPr>
            </w:pPr>
          </w:p>
          <w:p w14:paraId="057AE9A1" w14:textId="77777777" w:rsidR="00D00D1C" w:rsidRPr="002E0538" w:rsidRDefault="00D00D1C" w:rsidP="00EA6673">
            <w:pPr>
              <w:pStyle w:val="a5"/>
              <w:jc w:val="center"/>
              <w:rPr>
                <w:b/>
                <w:lang w:val="kk-KZ"/>
              </w:rPr>
            </w:pPr>
            <w:r w:rsidRPr="002E0538">
              <w:rPr>
                <w:b/>
              </w:rPr>
              <w:t>1</w:t>
            </w:r>
            <w:r w:rsidRPr="002E0538">
              <w:rPr>
                <w:b/>
                <w:lang w:val="kk-KZ"/>
              </w:rPr>
              <w:t>1</w:t>
            </w:r>
          </w:p>
          <w:p w14:paraId="5761827B" w14:textId="77777777" w:rsidR="00D00D1C" w:rsidRPr="002E0538" w:rsidRDefault="00D00D1C" w:rsidP="00EA6673">
            <w:pPr>
              <w:pStyle w:val="a5"/>
              <w:jc w:val="both"/>
              <w:rPr>
                <w:b/>
                <w:lang w:val="kk-KZ"/>
              </w:rPr>
            </w:pPr>
          </w:p>
          <w:p w14:paraId="52D77CFA" w14:textId="77777777" w:rsidR="00D00D1C" w:rsidRPr="002E0538" w:rsidRDefault="00D00D1C" w:rsidP="00EA6673">
            <w:pPr>
              <w:pStyle w:val="a5"/>
              <w:jc w:val="both"/>
              <w:rPr>
                <w:b/>
                <w:lang w:val="kk-KZ"/>
              </w:rPr>
            </w:pPr>
          </w:p>
        </w:tc>
        <w:tc>
          <w:tcPr>
            <w:tcW w:w="4009" w:type="dxa"/>
          </w:tcPr>
          <w:p w14:paraId="2FE269EC" w14:textId="77777777" w:rsidR="00D00D1C" w:rsidRPr="002E0538" w:rsidRDefault="00D00D1C" w:rsidP="00EA6673">
            <w:pPr>
              <w:pStyle w:val="a5"/>
              <w:jc w:val="both"/>
              <w:rPr>
                <w:lang w:val="kk-KZ"/>
              </w:rPr>
            </w:pPr>
            <w:r w:rsidRPr="002E0538">
              <w:rPr>
                <w:lang w:val="en-US"/>
              </w:rPr>
              <w:t>Symbols Based on Logical Connections Between Meanings – Metaphor and Metonymy</w:t>
            </w:r>
          </w:p>
        </w:tc>
        <w:tc>
          <w:tcPr>
            <w:tcW w:w="3402" w:type="dxa"/>
          </w:tcPr>
          <w:p w14:paraId="1C065A2E" w14:textId="77777777" w:rsidR="00D00D1C" w:rsidRPr="002E0538" w:rsidRDefault="00D00D1C" w:rsidP="00EA6673">
            <w:pPr>
              <w:jc w:val="both"/>
              <w:rPr>
                <w:lang w:val="kk-KZ"/>
              </w:rPr>
            </w:pPr>
            <w:r w:rsidRPr="002E0538">
              <w:rPr>
                <w:lang w:val="en-US"/>
              </w:rPr>
              <w:t>The mainstream symbols, i.e. ‘logical’ symbols based on similarity and contiguity of meanings</w:t>
            </w:r>
          </w:p>
        </w:tc>
        <w:tc>
          <w:tcPr>
            <w:tcW w:w="851" w:type="dxa"/>
          </w:tcPr>
          <w:p w14:paraId="3ABE4937" w14:textId="77777777" w:rsidR="00D00D1C" w:rsidRPr="002E0538" w:rsidRDefault="00D00D1C" w:rsidP="00EA6673">
            <w:pPr>
              <w:jc w:val="center"/>
              <w:rPr>
                <w:lang w:val="en-US"/>
              </w:rPr>
            </w:pPr>
            <w:r w:rsidRPr="002E0538">
              <w:rPr>
                <w:lang w:val="en-US"/>
              </w:rPr>
              <w:t>2</w:t>
            </w:r>
          </w:p>
        </w:tc>
        <w:tc>
          <w:tcPr>
            <w:tcW w:w="850" w:type="dxa"/>
          </w:tcPr>
          <w:p w14:paraId="310B86CB" w14:textId="77777777" w:rsidR="00D00D1C" w:rsidRPr="002E0538" w:rsidRDefault="00D00D1C" w:rsidP="00EA6673">
            <w:pPr>
              <w:pStyle w:val="a5"/>
              <w:jc w:val="center"/>
              <w:rPr>
                <w:lang w:val="kk-KZ"/>
              </w:rPr>
            </w:pPr>
            <w:r w:rsidRPr="002E0538">
              <w:rPr>
                <w:lang w:val="kk-KZ"/>
              </w:rPr>
              <w:t>10</w:t>
            </w:r>
          </w:p>
        </w:tc>
      </w:tr>
      <w:tr w:rsidR="00D00D1C" w:rsidRPr="002E0538" w14:paraId="5CA54B57" w14:textId="77777777" w:rsidTr="00EA6673">
        <w:trPr>
          <w:trHeight w:val="255"/>
        </w:trPr>
        <w:tc>
          <w:tcPr>
            <w:tcW w:w="924" w:type="dxa"/>
            <w:vMerge/>
          </w:tcPr>
          <w:p w14:paraId="608A1BE6" w14:textId="77777777" w:rsidR="00D00D1C" w:rsidRPr="002E0538" w:rsidRDefault="00D00D1C" w:rsidP="00EA6673">
            <w:pPr>
              <w:pStyle w:val="a5"/>
              <w:jc w:val="both"/>
              <w:rPr>
                <w:lang w:val="kk-KZ"/>
              </w:rPr>
            </w:pPr>
          </w:p>
        </w:tc>
        <w:tc>
          <w:tcPr>
            <w:tcW w:w="7411" w:type="dxa"/>
            <w:gridSpan w:val="2"/>
          </w:tcPr>
          <w:p w14:paraId="2D5D4017" w14:textId="77777777" w:rsidR="00D00D1C" w:rsidRPr="002E0538" w:rsidRDefault="00D00D1C" w:rsidP="00EA6673">
            <w:pPr>
              <w:pStyle w:val="a5"/>
              <w:jc w:val="both"/>
              <w:rPr>
                <w:lang w:val="kk-KZ"/>
              </w:rPr>
            </w:pPr>
            <w:r w:rsidRPr="002E0538">
              <w:rPr>
                <w:lang w:val="en-US"/>
              </w:rPr>
              <w:t>SIW 5</w:t>
            </w:r>
            <w:r w:rsidRPr="002E0538">
              <w:rPr>
                <w:lang w:val="kk-KZ"/>
              </w:rPr>
              <w:t xml:space="preserve">. </w:t>
            </w:r>
            <w:r w:rsidRPr="002E0538">
              <w:rPr>
                <w:lang w:val="en-US"/>
              </w:rPr>
              <w:t>To find out examples of symbol and metonymy in Kazakh and English literature</w:t>
            </w:r>
          </w:p>
        </w:tc>
        <w:tc>
          <w:tcPr>
            <w:tcW w:w="851" w:type="dxa"/>
          </w:tcPr>
          <w:p w14:paraId="6D707DA8" w14:textId="77777777" w:rsidR="00D00D1C" w:rsidRPr="002E0538" w:rsidRDefault="00D00D1C" w:rsidP="00EA6673">
            <w:pPr>
              <w:pStyle w:val="a5"/>
              <w:jc w:val="center"/>
              <w:rPr>
                <w:lang w:val="kk-KZ"/>
              </w:rPr>
            </w:pPr>
            <w:r w:rsidRPr="002E0538">
              <w:rPr>
                <w:lang w:val="kk-KZ"/>
              </w:rPr>
              <w:t>1</w:t>
            </w:r>
          </w:p>
        </w:tc>
        <w:tc>
          <w:tcPr>
            <w:tcW w:w="850" w:type="dxa"/>
          </w:tcPr>
          <w:p w14:paraId="0F9184EE" w14:textId="77777777" w:rsidR="00D00D1C" w:rsidRPr="002E0538" w:rsidRDefault="00D00D1C" w:rsidP="00EA6673">
            <w:pPr>
              <w:jc w:val="center"/>
            </w:pPr>
            <w:r w:rsidRPr="002E0538">
              <w:rPr>
                <w:lang w:val="kk-KZ"/>
              </w:rPr>
              <w:t>5</w:t>
            </w:r>
          </w:p>
        </w:tc>
      </w:tr>
      <w:tr w:rsidR="00D00D1C" w:rsidRPr="002E0538" w14:paraId="00ABEEC1" w14:textId="77777777" w:rsidTr="00EA6673">
        <w:trPr>
          <w:trHeight w:val="255"/>
        </w:trPr>
        <w:tc>
          <w:tcPr>
            <w:tcW w:w="924" w:type="dxa"/>
          </w:tcPr>
          <w:p w14:paraId="4C48413D" w14:textId="77777777" w:rsidR="00D00D1C" w:rsidRPr="002E0538" w:rsidRDefault="00D00D1C" w:rsidP="00EA6673">
            <w:pPr>
              <w:pStyle w:val="a5"/>
              <w:jc w:val="center"/>
              <w:rPr>
                <w:b/>
              </w:rPr>
            </w:pPr>
            <w:r w:rsidRPr="002E0538">
              <w:rPr>
                <w:b/>
                <w:lang w:val="kk-KZ"/>
              </w:rPr>
              <w:t>12</w:t>
            </w:r>
          </w:p>
        </w:tc>
        <w:tc>
          <w:tcPr>
            <w:tcW w:w="4009" w:type="dxa"/>
          </w:tcPr>
          <w:p w14:paraId="0AFBABF0" w14:textId="77777777" w:rsidR="00D00D1C" w:rsidRPr="002E0538" w:rsidRDefault="00D00D1C" w:rsidP="00EA6673">
            <w:pPr>
              <w:pStyle w:val="a5"/>
              <w:jc w:val="both"/>
              <w:rPr>
                <w:lang w:val="en-US"/>
              </w:rPr>
            </w:pPr>
            <w:r>
              <w:rPr>
                <w:lang w:val="en-US"/>
              </w:rPr>
              <w:t xml:space="preserve">Factors effecting on formation symbolic meaning </w:t>
            </w:r>
          </w:p>
          <w:p w14:paraId="73FFC371" w14:textId="77777777" w:rsidR="00D00D1C" w:rsidRPr="002E0538" w:rsidRDefault="00D00D1C" w:rsidP="00EA6673">
            <w:pPr>
              <w:ind w:right="-57"/>
              <w:jc w:val="both"/>
              <w:rPr>
                <w:lang w:val="en-US"/>
              </w:rPr>
            </w:pPr>
          </w:p>
        </w:tc>
        <w:tc>
          <w:tcPr>
            <w:tcW w:w="3402" w:type="dxa"/>
          </w:tcPr>
          <w:p w14:paraId="35F9BB2A" w14:textId="77777777" w:rsidR="00D00D1C" w:rsidRPr="00347253" w:rsidRDefault="00D00D1C" w:rsidP="00EA6673">
            <w:pPr>
              <w:rPr>
                <w:lang w:val="en-US"/>
              </w:rPr>
            </w:pPr>
            <w:r>
              <w:rPr>
                <w:lang w:val="en-US"/>
              </w:rPr>
              <w:t xml:space="preserve">Analyze different symbols and ways they are formed </w:t>
            </w:r>
          </w:p>
        </w:tc>
        <w:tc>
          <w:tcPr>
            <w:tcW w:w="851" w:type="dxa"/>
          </w:tcPr>
          <w:p w14:paraId="488E1080" w14:textId="77777777" w:rsidR="00D00D1C" w:rsidRPr="002E0538" w:rsidRDefault="00D00D1C" w:rsidP="00EA6673">
            <w:pPr>
              <w:jc w:val="center"/>
              <w:rPr>
                <w:lang w:val="en-US"/>
              </w:rPr>
            </w:pPr>
            <w:r w:rsidRPr="002E0538">
              <w:rPr>
                <w:lang w:val="en-US"/>
              </w:rPr>
              <w:t>2</w:t>
            </w:r>
          </w:p>
        </w:tc>
        <w:tc>
          <w:tcPr>
            <w:tcW w:w="850" w:type="dxa"/>
          </w:tcPr>
          <w:p w14:paraId="0D1BDAF7" w14:textId="77777777" w:rsidR="00D00D1C" w:rsidRPr="002E0538" w:rsidRDefault="00D00D1C" w:rsidP="00EA6673">
            <w:pPr>
              <w:pStyle w:val="a5"/>
              <w:jc w:val="center"/>
              <w:rPr>
                <w:lang w:val="kk-KZ"/>
              </w:rPr>
            </w:pPr>
            <w:r w:rsidRPr="002E0538">
              <w:rPr>
                <w:lang w:val="kk-KZ"/>
              </w:rPr>
              <w:t>10</w:t>
            </w:r>
          </w:p>
        </w:tc>
      </w:tr>
      <w:tr w:rsidR="00D00D1C" w:rsidRPr="002E0538" w14:paraId="10E0C277" w14:textId="77777777" w:rsidTr="00EA6673">
        <w:trPr>
          <w:trHeight w:val="609"/>
        </w:trPr>
        <w:tc>
          <w:tcPr>
            <w:tcW w:w="924" w:type="dxa"/>
            <w:vMerge w:val="restart"/>
          </w:tcPr>
          <w:p w14:paraId="5EF31E5B" w14:textId="77777777" w:rsidR="00D00D1C" w:rsidRPr="002E0538" w:rsidRDefault="00D00D1C" w:rsidP="00EA6673">
            <w:pPr>
              <w:pStyle w:val="a5"/>
              <w:jc w:val="center"/>
              <w:rPr>
                <w:b/>
                <w:lang w:val="kk-KZ"/>
              </w:rPr>
            </w:pPr>
          </w:p>
          <w:p w14:paraId="2FE06466" w14:textId="77777777" w:rsidR="00D00D1C" w:rsidRPr="002E0538" w:rsidRDefault="00D00D1C" w:rsidP="00EA6673">
            <w:pPr>
              <w:pStyle w:val="a5"/>
              <w:jc w:val="center"/>
              <w:rPr>
                <w:b/>
                <w:lang w:val="kk-KZ"/>
              </w:rPr>
            </w:pPr>
          </w:p>
          <w:p w14:paraId="4E786C1A" w14:textId="77777777" w:rsidR="00D00D1C" w:rsidRPr="002E0538" w:rsidRDefault="00D00D1C" w:rsidP="00EA6673">
            <w:pPr>
              <w:pStyle w:val="a5"/>
              <w:jc w:val="center"/>
              <w:rPr>
                <w:b/>
                <w:lang w:val="kk-KZ"/>
              </w:rPr>
            </w:pPr>
            <w:r w:rsidRPr="002E0538">
              <w:rPr>
                <w:b/>
                <w:lang w:val="kk-KZ"/>
              </w:rPr>
              <w:t>13</w:t>
            </w:r>
          </w:p>
          <w:p w14:paraId="7CD8137C" w14:textId="77777777" w:rsidR="00D00D1C" w:rsidRPr="002E0538" w:rsidRDefault="00D00D1C" w:rsidP="00EA6673">
            <w:pPr>
              <w:pStyle w:val="a5"/>
              <w:jc w:val="both"/>
              <w:rPr>
                <w:b/>
                <w:lang w:val="kk-KZ"/>
              </w:rPr>
            </w:pPr>
          </w:p>
          <w:p w14:paraId="0870676C" w14:textId="77777777" w:rsidR="00D00D1C" w:rsidRPr="002E0538" w:rsidRDefault="00D00D1C" w:rsidP="00EA6673">
            <w:pPr>
              <w:pStyle w:val="a5"/>
              <w:jc w:val="both"/>
              <w:rPr>
                <w:b/>
                <w:lang w:val="kk-KZ"/>
              </w:rPr>
            </w:pPr>
          </w:p>
        </w:tc>
        <w:tc>
          <w:tcPr>
            <w:tcW w:w="4009" w:type="dxa"/>
          </w:tcPr>
          <w:p w14:paraId="5B3C58F3" w14:textId="77777777" w:rsidR="00D00D1C" w:rsidRPr="002E0538" w:rsidRDefault="00D00D1C" w:rsidP="00EA6673">
            <w:pPr>
              <w:ind w:right="-57"/>
              <w:rPr>
                <w:lang w:val="kk-KZ"/>
              </w:rPr>
            </w:pPr>
            <w:r w:rsidRPr="002E0538">
              <w:rPr>
                <w:lang w:val="en-US"/>
              </w:rPr>
              <w:t>Symbol</w:t>
            </w:r>
            <w:r>
              <w:rPr>
                <w:lang w:val="en-US"/>
              </w:rPr>
              <w:t xml:space="preserve">s in phraseological units/idioms </w:t>
            </w:r>
          </w:p>
        </w:tc>
        <w:tc>
          <w:tcPr>
            <w:tcW w:w="3402" w:type="dxa"/>
          </w:tcPr>
          <w:p w14:paraId="352D3D64" w14:textId="77777777" w:rsidR="00D00D1C" w:rsidRPr="002E0538" w:rsidRDefault="00D00D1C" w:rsidP="00EA6673">
            <w:pPr>
              <w:rPr>
                <w:lang w:val="en-US"/>
              </w:rPr>
            </w:pPr>
            <w:r>
              <w:rPr>
                <w:lang w:val="en-US"/>
              </w:rPr>
              <w:t xml:space="preserve">Work with dictionary of phraseological units. Find alternative translation of Kazakh phraseological units in English and vice versa. Describe the symbols and their meaning in phraseological units.  </w:t>
            </w:r>
          </w:p>
          <w:p w14:paraId="2398FA60" w14:textId="77777777" w:rsidR="00D00D1C" w:rsidRPr="00F27C2A" w:rsidRDefault="00D00D1C" w:rsidP="00EA6673">
            <w:pPr>
              <w:pStyle w:val="a3"/>
              <w:spacing w:after="0"/>
              <w:ind w:right="-57"/>
              <w:rPr>
                <w:lang w:val="en-US"/>
              </w:rPr>
            </w:pPr>
          </w:p>
        </w:tc>
        <w:tc>
          <w:tcPr>
            <w:tcW w:w="851" w:type="dxa"/>
          </w:tcPr>
          <w:p w14:paraId="3EC9EE92" w14:textId="77777777" w:rsidR="00D00D1C" w:rsidRPr="002E0538" w:rsidRDefault="00D00D1C" w:rsidP="00EA6673">
            <w:pPr>
              <w:jc w:val="center"/>
              <w:rPr>
                <w:lang w:val="en-US"/>
              </w:rPr>
            </w:pPr>
            <w:r w:rsidRPr="002E0538">
              <w:rPr>
                <w:lang w:val="en-US"/>
              </w:rPr>
              <w:t>2</w:t>
            </w:r>
          </w:p>
        </w:tc>
        <w:tc>
          <w:tcPr>
            <w:tcW w:w="850" w:type="dxa"/>
          </w:tcPr>
          <w:p w14:paraId="63D22BA2" w14:textId="77777777" w:rsidR="00D00D1C" w:rsidRPr="002E0538" w:rsidRDefault="00D00D1C" w:rsidP="00EA6673">
            <w:pPr>
              <w:pStyle w:val="a5"/>
              <w:jc w:val="center"/>
              <w:rPr>
                <w:color w:val="000000"/>
                <w:lang w:val="kk-KZ"/>
              </w:rPr>
            </w:pPr>
            <w:r w:rsidRPr="002E0538">
              <w:rPr>
                <w:color w:val="000000"/>
                <w:lang w:val="kk-KZ"/>
              </w:rPr>
              <w:t>10</w:t>
            </w:r>
          </w:p>
        </w:tc>
      </w:tr>
      <w:tr w:rsidR="00D00D1C" w:rsidRPr="00026343" w14:paraId="3C4BF347" w14:textId="77777777" w:rsidTr="00EA6673">
        <w:trPr>
          <w:trHeight w:val="561"/>
        </w:trPr>
        <w:tc>
          <w:tcPr>
            <w:tcW w:w="924" w:type="dxa"/>
            <w:vMerge/>
          </w:tcPr>
          <w:p w14:paraId="19911631" w14:textId="77777777" w:rsidR="00D00D1C" w:rsidRPr="002E0538" w:rsidRDefault="00D00D1C" w:rsidP="00EA6673">
            <w:pPr>
              <w:pStyle w:val="a5"/>
              <w:jc w:val="both"/>
              <w:rPr>
                <w:lang w:val="kk-KZ"/>
              </w:rPr>
            </w:pPr>
          </w:p>
        </w:tc>
        <w:tc>
          <w:tcPr>
            <w:tcW w:w="7411" w:type="dxa"/>
            <w:gridSpan w:val="2"/>
          </w:tcPr>
          <w:p w14:paraId="6E0D09CC" w14:textId="77777777" w:rsidR="00D00D1C" w:rsidRPr="002E0538" w:rsidRDefault="00D00D1C" w:rsidP="00EA6673">
            <w:pPr>
              <w:pStyle w:val="a5"/>
              <w:jc w:val="both"/>
              <w:rPr>
                <w:lang w:val="kk-KZ"/>
              </w:rPr>
            </w:pPr>
            <w:r w:rsidRPr="002E0538">
              <w:rPr>
                <w:b/>
                <w:lang w:val="en-US"/>
              </w:rPr>
              <w:t>SIW 7</w:t>
            </w:r>
            <w:r w:rsidRPr="002E0538">
              <w:rPr>
                <w:b/>
                <w:lang w:val="kk-KZ"/>
              </w:rPr>
              <w:t xml:space="preserve">. </w:t>
            </w:r>
            <w:r w:rsidRPr="002E0538">
              <w:rPr>
                <w:lang w:val="en-US"/>
              </w:rPr>
              <w:t xml:space="preserve">Prepare a report devoted to </w:t>
            </w:r>
            <w:r>
              <w:rPr>
                <w:lang w:val="en-US"/>
              </w:rPr>
              <w:t>Kazakh phraseology. What is the role of phraseological units today? Is there new idioms/phraseological units?</w:t>
            </w:r>
          </w:p>
        </w:tc>
        <w:tc>
          <w:tcPr>
            <w:tcW w:w="851" w:type="dxa"/>
          </w:tcPr>
          <w:p w14:paraId="053DD990" w14:textId="77777777" w:rsidR="00D00D1C" w:rsidRPr="002E0538" w:rsidRDefault="00D00D1C" w:rsidP="00EA6673">
            <w:pPr>
              <w:pStyle w:val="a5"/>
              <w:jc w:val="center"/>
              <w:rPr>
                <w:color w:val="000000"/>
                <w:lang w:val="kk-KZ"/>
              </w:rPr>
            </w:pPr>
            <w:r w:rsidRPr="002E0538">
              <w:rPr>
                <w:color w:val="000000"/>
                <w:lang w:val="kk-KZ"/>
              </w:rPr>
              <w:t>1</w:t>
            </w:r>
          </w:p>
        </w:tc>
        <w:tc>
          <w:tcPr>
            <w:tcW w:w="850" w:type="dxa"/>
          </w:tcPr>
          <w:p w14:paraId="30D025EE" w14:textId="77777777" w:rsidR="00D00D1C" w:rsidRPr="00026343" w:rsidRDefault="00D00D1C" w:rsidP="00EA6673">
            <w:pPr>
              <w:jc w:val="center"/>
              <w:rPr>
                <w:lang w:val="en-US"/>
              </w:rPr>
            </w:pPr>
            <w:r w:rsidRPr="002E0538">
              <w:rPr>
                <w:lang w:val="kk-KZ"/>
              </w:rPr>
              <w:t>10</w:t>
            </w:r>
          </w:p>
        </w:tc>
      </w:tr>
      <w:tr w:rsidR="00D00D1C" w:rsidRPr="00026343" w14:paraId="185D4899" w14:textId="77777777" w:rsidTr="00EA6673">
        <w:trPr>
          <w:trHeight w:val="794"/>
        </w:trPr>
        <w:tc>
          <w:tcPr>
            <w:tcW w:w="924" w:type="dxa"/>
          </w:tcPr>
          <w:p w14:paraId="48C0C023" w14:textId="77777777" w:rsidR="00D00D1C" w:rsidRPr="002E0538" w:rsidRDefault="00D00D1C" w:rsidP="00EA6673">
            <w:pPr>
              <w:pStyle w:val="a5"/>
              <w:jc w:val="center"/>
              <w:rPr>
                <w:b/>
                <w:lang w:val="kk-KZ"/>
              </w:rPr>
            </w:pPr>
            <w:r w:rsidRPr="002E0538">
              <w:rPr>
                <w:b/>
                <w:lang w:val="kk-KZ"/>
              </w:rPr>
              <w:t>14</w:t>
            </w:r>
          </w:p>
        </w:tc>
        <w:tc>
          <w:tcPr>
            <w:tcW w:w="4009" w:type="dxa"/>
          </w:tcPr>
          <w:p w14:paraId="2597D449" w14:textId="77777777" w:rsidR="00D00D1C" w:rsidRPr="002E0538" w:rsidRDefault="00D00D1C" w:rsidP="00EA6673">
            <w:pPr>
              <w:ind w:right="-57"/>
              <w:jc w:val="both"/>
              <w:rPr>
                <w:lang w:val="kk-KZ"/>
              </w:rPr>
            </w:pPr>
            <w:r>
              <w:rPr>
                <w:lang w:val="en-US"/>
              </w:rPr>
              <w:t xml:space="preserve">Advertisement and semiotics: symbols affecting on people’s feelings </w:t>
            </w:r>
          </w:p>
        </w:tc>
        <w:tc>
          <w:tcPr>
            <w:tcW w:w="3402" w:type="dxa"/>
          </w:tcPr>
          <w:p w14:paraId="4CB7B8A1" w14:textId="77777777" w:rsidR="00D00D1C" w:rsidRPr="002E0538" w:rsidRDefault="00D00D1C" w:rsidP="00EA6673">
            <w:pPr>
              <w:rPr>
                <w:lang w:val="kk-KZ"/>
              </w:rPr>
            </w:pPr>
            <w:r>
              <w:rPr>
                <w:snapToGrid w:val="0"/>
                <w:lang w:val="en-US"/>
              </w:rPr>
              <w:t>What is an advertisement? Write about Kazakh linguists who studied linguistic patterns of advertisement. Usage of semiotic signs in advertisement</w:t>
            </w:r>
          </w:p>
        </w:tc>
        <w:tc>
          <w:tcPr>
            <w:tcW w:w="851" w:type="dxa"/>
          </w:tcPr>
          <w:p w14:paraId="3F32D699" w14:textId="77777777" w:rsidR="00D00D1C" w:rsidRPr="002E0538" w:rsidRDefault="00D00D1C" w:rsidP="00EA6673">
            <w:pPr>
              <w:jc w:val="center"/>
              <w:rPr>
                <w:lang w:val="en-US"/>
              </w:rPr>
            </w:pPr>
            <w:r w:rsidRPr="002E0538">
              <w:rPr>
                <w:lang w:val="en-US"/>
              </w:rPr>
              <w:t>2</w:t>
            </w:r>
          </w:p>
        </w:tc>
        <w:tc>
          <w:tcPr>
            <w:tcW w:w="850" w:type="dxa"/>
          </w:tcPr>
          <w:p w14:paraId="1C5F8AD2" w14:textId="77777777" w:rsidR="00D00D1C" w:rsidRPr="002E0538" w:rsidRDefault="00D00D1C" w:rsidP="00EA6673">
            <w:pPr>
              <w:pStyle w:val="a5"/>
              <w:jc w:val="center"/>
              <w:rPr>
                <w:lang w:val="kk-KZ"/>
              </w:rPr>
            </w:pPr>
            <w:r w:rsidRPr="002E0538">
              <w:rPr>
                <w:lang w:val="kk-KZ"/>
              </w:rPr>
              <w:t>10</w:t>
            </w:r>
          </w:p>
        </w:tc>
      </w:tr>
      <w:tr w:rsidR="00D00D1C" w:rsidRPr="003D5301" w14:paraId="32A9BEFE" w14:textId="77777777" w:rsidTr="00EA6673">
        <w:trPr>
          <w:trHeight w:val="552"/>
        </w:trPr>
        <w:tc>
          <w:tcPr>
            <w:tcW w:w="924" w:type="dxa"/>
            <w:vMerge w:val="restart"/>
          </w:tcPr>
          <w:p w14:paraId="4DB6D2CC" w14:textId="77777777" w:rsidR="00D00D1C" w:rsidRPr="002E0538" w:rsidRDefault="00D00D1C" w:rsidP="00EA6673">
            <w:pPr>
              <w:pStyle w:val="a5"/>
              <w:jc w:val="center"/>
              <w:rPr>
                <w:b/>
                <w:lang w:val="kk-KZ"/>
              </w:rPr>
            </w:pPr>
          </w:p>
          <w:p w14:paraId="79C1C54E" w14:textId="77777777" w:rsidR="00D00D1C" w:rsidRPr="002E0538" w:rsidRDefault="00D00D1C" w:rsidP="00EA6673">
            <w:pPr>
              <w:pStyle w:val="a5"/>
              <w:jc w:val="center"/>
              <w:rPr>
                <w:b/>
                <w:lang w:val="kk-KZ"/>
              </w:rPr>
            </w:pPr>
            <w:r w:rsidRPr="002E0538">
              <w:rPr>
                <w:b/>
                <w:lang w:val="kk-KZ"/>
              </w:rPr>
              <w:t>15</w:t>
            </w:r>
          </w:p>
        </w:tc>
        <w:tc>
          <w:tcPr>
            <w:tcW w:w="4009" w:type="dxa"/>
          </w:tcPr>
          <w:p w14:paraId="19BB4271" w14:textId="77777777" w:rsidR="00D00D1C" w:rsidRPr="002E0538" w:rsidRDefault="00D00D1C" w:rsidP="00EA6673">
            <w:pPr>
              <w:pStyle w:val="a5"/>
              <w:jc w:val="both"/>
              <w:rPr>
                <w:lang w:val="kk-KZ"/>
              </w:rPr>
            </w:pPr>
            <w:r>
              <w:rPr>
                <w:lang w:val="en-US"/>
              </w:rPr>
              <w:t xml:space="preserve">The world of artificial semiotics: numbers and letters </w:t>
            </w:r>
          </w:p>
        </w:tc>
        <w:tc>
          <w:tcPr>
            <w:tcW w:w="3402" w:type="dxa"/>
          </w:tcPr>
          <w:p w14:paraId="3FF09B54" w14:textId="77777777" w:rsidR="00D00D1C" w:rsidRPr="002E0538" w:rsidRDefault="00D00D1C" w:rsidP="00EA6673">
            <w:pPr>
              <w:pStyle w:val="a5"/>
              <w:jc w:val="both"/>
              <w:rPr>
                <w:lang w:val="kk-KZ"/>
              </w:rPr>
            </w:pPr>
            <w:r>
              <w:rPr>
                <w:snapToGrid w:val="0"/>
                <w:lang w:val="en-US"/>
              </w:rPr>
              <w:t xml:space="preserve">Numerical symbols. Compare Kazakh and English numerical symbols. </w:t>
            </w:r>
          </w:p>
        </w:tc>
        <w:tc>
          <w:tcPr>
            <w:tcW w:w="851" w:type="dxa"/>
          </w:tcPr>
          <w:p w14:paraId="0C83BACA" w14:textId="77777777" w:rsidR="00D00D1C" w:rsidRPr="002E0538" w:rsidRDefault="00D00D1C" w:rsidP="00EA6673">
            <w:pPr>
              <w:jc w:val="center"/>
              <w:rPr>
                <w:lang w:val="kk-KZ"/>
              </w:rPr>
            </w:pPr>
            <w:r w:rsidRPr="002E0538">
              <w:rPr>
                <w:lang w:val="kk-KZ"/>
              </w:rPr>
              <w:t>1</w:t>
            </w:r>
          </w:p>
        </w:tc>
        <w:tc>
          <w:tcPr>
            <w:tcW w:w="850" w:type="dxa"/>
          </w:tcPr>
          <w:p w14:paraId="34A17F9F" w14:textId="77777777" w:rsidR="00D00D1C" w:rsidRPr="002E0538" w:rsidRDefault="00D00D1C" w:rsidP="00EA6673">
            <w:pPr>
              <w:pStyle w:val="a5"/>
              <w:jc w:val="center"/>
              <w:rPr>
                <w:lang w:val="kk-KZ"/>
              </w:rPr>
            </w:pPr>
            <w:r w:rsidRPr="002E0538">
              <w:rPr>
                <w:lang w:val="kk-KZ"/>
              </w:rPr>
              <w:t>10</w:t>
            </w:r>
          </w:p>
        </w:tc>
      </w:tr>
      <w:tr w:rsidR="00D00D1C" w:rsidRPr="002E0538" w14:paraId="668FC08F" w14:textId="77777777" w:rsidTr="00EA6673">
        <w:trPr>
          <w:trHeight w:val="552"/>
        </w:trPr>
        <w:tc>
          <w:tcPr>
            <w:tcW w:w="924" w:type="dxa"/>
            <w:vMerge/>
          </w:tcPr>
          <w:p w14:paraId="3510F402" w14:textId="77777777" w:rsidR="00D00D1C" w:rsidRPr="002E0538" w:rsidRDefault="00D00D1C" w:rsidP="00EA6673">
            <w:pPr>
              <w:pStyle w:val="a5"/>
              <w:jc w:val="center"/>
              <w:rPr>
                <w:b/>
                <w:lang w:val="kk-KZ"/>
              </w:rPr>
            </w:pPr>
          </w:p>
        </w:tc>
        <w:tc>
          <w:tcPr>
            <w:tcW w:w="7411" w:type="dxa"/>
            <w:gridSpan w:val="2"/>
          </w:tcPr>
          <w:p w14:paraId="666DD37B" w14:textId="77777777" w:rsidR="00D00D1C" w:rsidRPr="002E0538" w:rsidRDefault="00D00D1C" w:rsidP="00EA6673">
            <w:pPr>
              <w:pStyle w:val="a5"/>
              <w:jc w:val="both"/>
              <w:rPr>
                <w:lang w:val="kk-KZ"/>
              </w:rPr>
            </w:pPr>
            <w:r w:rsidRPr="002E0538">
              <w:rPr>
                <w:b/>
                <w:lang w:val="en-US"/>
              </w:rPr>
              <w:t>SIW 7</w:t>
            </w:r>
            <w:r w:rsidRPr="002E0538">
              <w:rPr>
                <w:b/>
                <w:lang w:val="kk-KZ"/>
              </w:rPr>
              <w:t xml:space="preserve">.  </w:t>
            </w:r>
            <w:r>
              <w:rPr>
                <w:snapToGrid w:val="0"/>
                <w:lang w:val="en-US"/>
              </w:rPr>
              <w:t>Color symbols. Compare Kazakh and English color symbols.</w:t>
            </w:r>
          </w:p>
        </w:tc>
        <w:tc>
          <w:tcPr>
            <w:tcW w:w="851" w:type="dxa"/>
          </w:tcPr>
          <w:p w14:paraId="1E56FEF6" w14:textId="77777777" w:rsidR="00D00D1C" w:rsidRPr="002E0538" w:rsidRDefault="00D00D1C" w:rsidP="00EA6673">
            <w:pPr>
              <w:pStyle w:val="a5"/>
              <w:jc w:val="center"/>
              <w:rPr>
                <w:color w:val="000000"/>
                <w:lang w:val="kk-KZ"/>
              </w:rPr>
            </w:pPr>
            <w:r w:rsidRPr="002E0538">
              <w:rPr>
                <w:color w:val="000000"/>
                <w:lang w:val="kk-KZ"/>
              </w:rPr>
              <w:t>1</w:t>
            </w:r>
          </w:p>
        </w:tc>
        <w:tc>
          <w:tcPr>
            <w:tcW w:w="850" w:type="dxa"/>
          </w:tcPr>
          <w:p w14:paraId="0A7FDEB7" w14:textId="77777777" w:rsidR="00D00D1C" w:rsidRPr="002E0538" w:rsidRDefault="00D00D1C" w:rsidP="00EA6673">
            <w:pPr>
              <w:jc w:val="center"/>
            </w:pPr>
            <w:r w:rsidRPr="002E0538">
              <w:rPr>
                <w:lang w:val="kk-KZ"/>
              </w:rPr>
              <w:t>10</w:t>
            </w:r>
          </w:p>
        </w:tc>
      </w:tr>
      <w:tr w:rsidR="00D00D1C" w:rsidRPr="002E0538" w14:paraId="7727620C" w14:textId="77777777" w:rsidTr="00EA6673">
        <w:trPr>
          <w:trHeight w:val="289"/>
        </w:trPr>
        <w:tc>
          <w:tcPr>
            <w:tcW w:w="924" w:type="dxa"/>
          </w:tcPr>
          <w:p w14:paraId="33DB22FD" w14:textId="77777777" w:rsidR="00D00D1C" w:rsidRPr="002E0538" w:rsidRDefault="00D00D1C" w:rsidP="00EA6673">
            <w:pPr>
              <w:pStyle w:val="a5"/>
              <w:jc w:val="both"/>
              <w:rPr>
                <w:lang w:val="kk-KZ"/>
              </w:rPr>
            </w:pPr>
          </w:p>
        </w:tc>
        <w:tc>
          <w:tcPr>
            <w:tcW w:w="7411" w:type="dxa"/>
            <w:gridSpan w:val="2"/>
          </w:tcPr>
          <w:p w14:paraId="78DA131B" w14:textId="77777777" w:rsidR="00D00D1C" w:rsidRPr="002E0538" w:rsidRDefault="00D00D1C" w:rsidP="00EA6673">
            <w:pPr>
              <w:pStyle w:val="a5"/>
              <w:jc w:val="both"/>
              <w:rPr>
                <w:b/>
                <w:lang w:val="kk-KZ"/>
              </w:rPr>
            </w:pPr>
            <w:r w:rsidRPr="002E0538">
              <w:rPr>
                <w:b/>
                <w:lang w:val="kk-KZ"/>
              </w:rPr>
              <w:t xml:space="preserve">№2 АРАЛЫҚ БАҚЫЛАУ </w:t>
            </w:r>
          </w:p>
          <w:p w14:paraId="611BF2C9" w14:textId="77777777" w:rsidR="00D00D1C" w:rsidRPr="002E0538" w:rsidRDefault="00D00D1C" w:rsidP="00EA6673">
            <w:pPr>
              <w:pStyle w:val="a5"/>
              <w:jc w:val="both"/>
              <w:rPr>
                <w:lang w:val="kk-KZ"/>
              </w:rPr>
            </w:pPr>
            <w:r w:rsidRPr="002E0538">
              <w:rPr>
                <w:lang w:val="en-US"/>
              </w:rPr>
              <w:t>Written task: To answer given questions and practical task</w:t>
            </w:r>
          </w:p>
        </w:tc>
        <w:tc>
          <w:tcPr>
            <w:tcW w:w="851" w:type="dxa"/>
          </w:tcPr>
          <w:p w14:paraId="083DEC27" w14:textId="77777777" w:rsidR="00D00D1C" w:rsidRPr="002E0538" w:rsidRDefault="00D00D1C" w:rsidP="00EA6673">
            <w:pPr>
              <w:pStyle w:val="a5"/>
              <w:jc w:val="center"/>
              <w:rPr>
                <w:color w:val="000000"/>
                <w:lang w:val="kk-KZ"/>
              </w:rPr>
            </w:pPr>
            <w:r w:rsidRPr="002E0538">
              <w:rPr>
                <w:color w:val="000000"/>
                <w:lang w:val="kk-KZ"/>
              </w:rPr>
              <w:t>2</w:t>
            </w:r>
          </w:p>
        </w:tc>
        <w:tc>
          <w:tcPr>
            <w:tcW w:w="850" w:type="dxa"/>
          </w:tcPr>
          <w:p w14:paraId="4A99538F" w14:textId="77777777" w:rsidR="00D00D1C" w:rsidRPr="002E0538" w:rsidRDefault="00D00D1C" w:rsidP="00EA6673">
            <w:pPr>
              <w:pStyle w:val="a5"/>
              <w:jc w:val="center"/>
              <w:rPr>
                <w:lang w:val="kk-KZ"/>
              </w:rPr>
            </w:pPr>
            <w:r w:rsidRPr="002E0538">
              <w:rPr>
                <w:lang w:val="kk-KZ"/>
              </w:rPr>
              <w:t xml:space="preserve"> (100)</w:t>
            </w:r>
          </w:p>
        </w:tc>
      </w:tr>
      <w:tr w:rsidR="00D00D1C" w:rsidRPr="002E0538" w14:paraId="259D6FEB" w14:textId="77777777" w:rsidTr="00EA6673">
        <w:trPr>
          <w:trHeight w:val="289"/>
        </w:trPr>
        <w:tc>
          <w:tcPr>
            <w:tcW w:w="924" w:type="dxa"/>
          </w:tcPr>
          <w:p w14:paraId="3CE9630A" w14:textId="77777777" w:rsidR="00D00D1C" w:rsidRPr="002E0538" w:rsidRDefault="00D00D1C" w:rsidP="00EA6673">
            <w:pPr>
              <w:pStyle w:val="a5"/>
              <w:jc w:val="both"/>
              <w:rPr>
                <w:lang w:val="kk-KZ"/>
              </w:rPr>
            </w:pPr>
          </w:p>
        </w:tc>
        <w:tc>
          <w:tcPr>
            <w:tcW w:w="7411" w:type="dxa"/>
            <w:gridSpan w:val="2"/>
          </w:tcPr>
          <w:p w14:paraId="60895A10" w14:textId="77777777" w:rsidR="00D00D1C" w:rsidRPr="002E0538" w:rsidRDefault="00D00D1C" w:rsidP="00EA6673">
            <w:pPr>
              <w:pStyle w:val="a5"/>
              <w:jc w:val="both"/>
              <w:rPr>
                <w:b/>
                <w:lang w:val="en-US"/>
              </w:rPr>
            </w:pPr>
            <w:r w:rsidRPr="002E0538">
              <w:rPr>
                <w:b/>
                <w:lang w:val="en-US"/>
              </w:rPr>
              <w:t>Total</w:t>
            </w:r>
          </w:p>
        </w:tc>
        <w:tc>
          <w:tcPr>
            <w:tcW w:w="851" w:type="dxa"/>
          </w:tcPr>
          <w:p w14:paraId="1050F314" w14:textId="77777777" w:rsidR="00D00D1C" w:rsidRPr="002E0538" w:rsidRDefault="00D00D1C" w:rsidP="00EA6673">
            <w:pPr>
              <w:pStyle w:val="a5"/>
              <w:jc w:val="center"/>
              <w:rPr>
                <w:b/>
                <w:color w:val="000000"/>
                <w:lang w:val="kk-KZ"/>
              </w:rPr>
            </w:pPr>
          </w:p>
        </w:tc>
        <w:tc>
          <w:tcPr>
            <w:tcW w:w="850" w:type="dxa"/>
          </w:tcPr>
          <w:p w14:paraId="0C8A02E3" w14:textId="77777777" w:rsidR="00D00D1C" w:rsidRPr="002E0538" w:rsidRDefault="00D00D1C" w:rsidP="00EA6673">
            <w:pPr>
              <w:pStyle w:val="a5"/>
              <w:jc w:val="center"/>
              <w:rPr>
                <w:b/>
                <w:lang w:val="kk-KZ"/>
              </w:rPr>
            </w:pPr>
            <w:r w:rsidRPr="002E0538">
              <w:rPr>
                <w:b/>
                <w:lang w:val="kk-KZ"/>
              </w:rPr>
              <w:t>300</w:t>
            </w:r>
          </w:p>
        </w:tc>
      </w:tr>
      <w:tr w:rsidR="00D00D1C" w:rsidRPr="002E0538" w14:paraId="4FD05EA5" w14:textId="77777777" w:rsidTr="00EA6673">
        <w:trPr>
          <w:trHeight w:val="289"/>
        </w:trPr>
        <w:tc>
          <w:tcPr>
            <w:tcW w:w="924" w:type="dxa"/>
          </w:tcPr>
          <w:p w14:paraId="23DB5FB7" w14:textId="77777777" w:rsidR="00D00D1C" w:rsidRPr="002E0538" w:rsidRDefault="00D00D1C" w:rsidP="00EA6673">
            <w:pPr>
              <w:pStyle w:val="a5"/>
              <w:jc w:val="both"/>
              <w:rPr>
                <w:lang w:val="kk-KZ"/>
              </w:rPr>
            </w:pPr>
          </w:p>
        </w:tc>
        <w:tc>
          <w:tcPr>
            <w:tcW w:w="7411" w:type="dxa"/>
            <w:gridSpan w:val="2"/>
          </w:tcPr>
          <w:p w14:paraId="31F3C50D" w14:textId="77777777" w:rsidR="00D00D1C" w:rsidRPr="002E0538" w:rsidRDefault="00D00D1C" w:rsidP="00EA6673">
            <w:pPr>
              <w:pStyle w:val="a5"/>
              <w:jc w:val="both"/>
              <w:rPr>
                <w:b/>
                <w:lang w:val="en-US"/>
              </w:rPr>
            </w:pPr>
            <w:r w:rsidRPr="002E0538">
              <w:rPr>
                <w:b/>
                <w:lang w:val="en-US"/>
              </w:rPr>
              <w:t>Final examination</w:t>
            </w:r>
          </w:p>
        </w:tc>
        <w:tc>
          <w:tcPr>
            <w:tcW w:w="851" w:type="dxa"/>
          </w:tcPr>
          <w:p w14:paraId="6FDB47D4" w14:textId="77777777" w:rsidR="00D00D1C" w:rsidRPr="002E0538" w:rsidRDefault="00D00D1C" w:rsidP="00EA6673">
            <w:pPr>
              <w:pStyle w:val="a5"/>
              <w:jc w:val="center"/>
              <w:rPr>
                <w:b/>
                <w:color w:val="000000"/>
                <w:lang w:val="kk-KZ"/>
              </w:rPr>
            </w:pPr>
          </w:p>
        </w:tc>
        <w:tc>
          <w:tcPr>
            <w:tcW w:w="850" w:type="dxa"/>
          </w:tcPr>
          <w:p w14:paraId="4A5F947D" w14:textId="77777777" w:rsidR="00D00D1C" w:rsidRPr="002E0538" w:rsidRDefault="00D00D1C" w:rsidP="00EA6673">
            <w:pPr>
              <w:pStyle w:val="a5"/>
              <w:jc w:val="center"/>
              <w:rPr>
                <w:b/>
                <w:lang w:val="kk-KZ"/>
              </w:rPr>
            </w:pPr>
            <w:r w:rsidRPr="002E0538">
              <w:rPr>
                <w:b/>
                <w:lang w:val="kk-KZ"/>
              </w:rPr>
              <w:t>100</w:t>
            </w:r>
          </w:p>
        </w:tc>
      </w:tr>
    </w:tbl>
    <w:p w14:paraId="07CBB49D" w14:textId="77777777" w:rsidR="00D00D1C" w:rsidRPr="002E0538" w:rsidRDefault="00D00D1C" w:rsidP="00D00D1C">
      <w:pPr>
        <w:ind w:firstLine="567"/>
        <w:jc w:val="both"/>
        <w:rPr>
          <w:lang w:val="kk-KZ"/>
        </w:rPr>
      </w:pPr>
    </w:p>
    <w:p w14:paraId="2CDCA841" w14:textId="77777777" w:rsidR="00D00D1C" w:rsidRPr="002E0538" w:rsidRDefault="00D00D1C" w:rsidP="00D00D1C">
      <w:pPr>
        <w:jc w:val="both"/>
        <w:rPr>
          <w:lang w:val="en-US"/>
        </w:rPr>
      </w:pPr>
    </w:p>
    <w:p w14:paraId="282F8873" w14:textId="77777777" w:rsidR="00D00D1C" w:rsidRPr="002E0538" w:rsidRDefault="00D00D1C" w:rsidP="00D00D1C">
      <w:pPr>
        <w:jc w:val="both"/>
        <w:rPr>
          <w:lang w:val="en-US"/>
        </w:rPr>
      </w:pPr>
    </w:p>
    <w:p w14:paraId="42927E84" w14:textId="3D2871EB" w:rsidR="00D00D1C" w:rsidRPr="002E0538" w:rsidRDefault="00D00D1C" w:rsidP="00D00D1C">
      <w:pPr>
        <w:jc w:val="both"/>
        <w:rPr>
          <w:lang w:val="en-US"/>
        </w:rPr>
      </w:pPr>
      <w:r w:rsidRPr="002E0538">
        <w:rPr>
          <w:lang w:val="en-US"/>
        </w:rPr>
        <w:t>Lecturer</w:t>
      </w:r>
      <w:r w:rsidRPr="002E0538">
        <w:rPr>
          <w:lang w:val="en-US"/>
        </w:rPr>
        <w:tab/>
      </w:r>
      <w:r w:rsidRPr="002E0538">
        <w:rPr>
          <w:lang w:val="en-US"/>
        </w:rPr>
        <w:tab/>
      </w:r>
      <w:r w:rsidRPr="002E0538">
        <w:rPr>
          <w:lang w:val="en-US"/>
        </w:rPr>
        <w:tab/>
      </w:r>
      <w:r w:rsidRPr="002E0538">
        <w:rPr>
          <w:lang w:val="en-US"/>
        </w:rPr>
        <w:tab/>
      </w:r>
      <w:r w:rsidRPr="002E0538">
        <w:rPr>
          <w:lang w:val="en-US"/>
        </w:rPr>
        <w:tab/>
      </w:r>
      <w:r w:rsidRPr="002E0538">
        <w:rPr>
          <w:lang w:val="en-US"/>
        </w:rPr>
        <w:tab/>
      </w:r>
      <w:r w:rsidRPr="002E0538">
        <w:rPr>
          <w:lang w:val="en-US"/>
        </w:rPr>
        <w:tab/>
      </w:r>
      <w:r w:rsidR="001B3796">
        <w:rPr>
          <w:lang w:val="en-US"/>
        </w:rPr>
        <w:t>Tulegen Merkibayev</w:t>
      </w:r>
      <w:r w:rsidRPr="002E0538">
        <w:rPr>
          <w:lang w:val="en-US"/>
        </w:rPr>
        <w:t xml:space="preserve">            </w:t>
      </w:r>
    </w:p>
    <w:p w14:paraId="090C6686" w14:textId="77777777" w:rsidR="00D00D1C" w:rsidRPr="002E0538" w:rsidRDefault="00D00D1C" w:rsidP="00D00D1C">
      <w:pPr>
        <w:jc w:val="both"/>
        <w:rPr>
          <w:lang w:val="en-US"/>
        </w:rPr>
      </w:pPr>
      <w:bookmarkStart w:id="0" w:name="_GoBack"/>
      <w:bookmarkEnd w:id="0"/>
    </w:p>
    <w:p w14:paraId="3BC5CA9E" w14:textId="067AD7F8" w:rsidR="00D00D1C" w:rsidRPr="002E0538" w:rsidRDefault="00D00D1C" w:rsidP="00D00D1C">
      <w:pPr>
        <w:jc w:val="both"/>
        <w:rPr>
          <w:lang w:val="en-US"/>
        </w:rPr>
      </w:pPr>
      <w:r w:rsidRPr="002E0538">
        <w:rPr>
          <w:lang w:val="en-US"/>
        </w:rPr>
        <w:t>Head of the Department</w:t>
      </w:r>
      <w:r w:rsidRPr="002E0538">
        <w:rPr>
          <w:lang w:val="en-US"/>
        </w:rPr>
        <w:tab/>
      </w:r>
      <w:r w:rsidRPr="002E0538">
        <w:rPr>
          <w:lang w:val="en-US"/>
        </w:rPr>
        <w:tab/>
      </w:r>
      <w:r w:rsidRPr="002E0538">
        <w:rPr>
          <w:lang w:val="en-US"/>
        </w:rPr>
        <w:tab/>
      </w:r>
      <w:r w:rsidRPr="002E0538">
        <w:rPr>
          <w:lang w:val="en-US"/>
        </w:rPr>
        <w:tab/>
      </w:r>
      <w:r w:rsidRPr="002E0538">
        <w:rPr>
          <w:lang w:val="en-US"/>
        </w:rPr>
        <w:tab/>
      </w:r>
      <w:proofErr w:type="spellStart"/>
      <w:r w:rsidR="001B3796">
        <w:rPr>
          <w:lang w:val="en-US"/>
        </w:rPr>
        <w:t>Zhaina</w:t>
      </w:r>
      <w:proofErr w:type="spellEnd"/>
      <w:r w:rsidR="001B3796">
        <w:rPr>
          <w:lang w:val="en-US"/>
        </w:rPr>
        <w:t xml:space="preserve"> </w:t>
      </w:r>
      <w:proofErr w:type="spellStart"/>
      <w:r w:rsidR="001B3796">
        <w:rPr>
          <w:lang w:val="en-US"/>
        </w:rPr>
        <w:t>Satkenova</w:t>
      </w:r>
      <w:proofErr w:type="spellEnd"/>
    </w:p>
    <w:p w14:paraId="2DFAE21F" w14:textId="77777777" w:rsidR="00D00D1C" w:rsidRPr="002E0538" w:rsidRDefault="00D00D1C" w:rsidP="00D00D1C">
      <w:pPr>
        <w:jc w:val="both"/>
        <w:rPr>
          <w:lang w:val="en-US"/>
        </w:rPr>
      </w:pPr>
    </w:p>
    <w:p w14:paraId="0CC1871F" w14:textId="77777777" w:rsidR="00D00D1C" w:rsidRPr="002E0538" w:rsidRDefault="00D00D1C" w:rsidP="00D00D1C">
      <w:pPr>
        <w:jc w:val="both"/>
        <w:rPr>
          <w:lang w:val="en-US"/>
        </w:rPr>
      </w:pPr>
      <w:r w:rsidRPr="002E0538">
        <w:rPr>
          <w:lang w:val="en-US"/>
        </w:rPr>
        <w:t xml:space="preserve">Chief of the Methodical </w:t>
      </w:r>
    </w:p>
    <w:p w14:paraId="77696B27" w14:textId="77777777" w:rsidR="00D00D1C" w:rsidRPr="002E0538" w:rsidRDefault="00D00D1C" w:rsidP="00D00D1C">
      <w:pPr>
        <w:jc w:val="both"/>
        <w:rPr>
          <w:b/>
          <w:lang w:val="kk-KZ"/>
        </w:rPr>
      </w:pPr>
      <w:r w:rsidRPr="002E0538">
        <w:rPr>
          <w:lang w:val="en-US"/>
        </w:rPr>
        <w:t>Bureau of the Faculty</w:t>
      </w:r>
      <w:r>
        <w:rPr>
          <w:lang w:val="en-US"/>
        </w:rPr>
        <w:tab/>
      </w:r>
      <w:r>
        <w:rPr>
          <w:lang w:val="en-US"/>
        </w:rPr>
        <w:tab/>
      </w:r>
      <w:r>
        <w:rPr>
          <w:lang w:val="en-US"/>
        </w:rPr>
        <w:tab/>
      </w:r>
      <w:r>
        <w:rPr>
          <w:lang w:val="en-US"/>
        </w:rPr>
        <w:tab/>
      </w:r>
      <w:r>
        <w:rPr>
          <w:lang w:val="en-US"/>
        </w:rPr>
        <w:tab/>
      </w:r>
      <w:r>
        <w:rPr>
          <w:lang w:val="en-US"/>
        </w:rPr>
        <w:tab/>
      </w:r>
      <w:proofErr w:type="spellStart"/>
      <w:r>
        <w:rPr>
          <w:lang w:val="en-US"/>
        </w:rPr>
        <w:t>Lyazzat</w:t>
      </w:r>
      <w:proofErr w:type="spellEnd"/>
      <w:r>
        <w:rPr>
          <w:lang w:val="en-US"/>
        </w:rPr>
        <w:t xml:space="preserve"> </w:t>
      </w:r>
      <w:proofErr w:type="spellStart"/>
      <w:r>
        <w:rPr>
          <w:lang w:val="en-US"/>
        </w:rPr>
        <w:t>Alimtayeva</w:t>
      </w:r>
      <w:proofErr w:type="spellEnd"/>
      <w:r>
        <w:rPr>
          <w:lang w:val="en-US"/>
        </w:rPr>
        <w:t xml:space="preserve"> </w:t>
      </w:r>
    </w:p>
    <w:p w14:paraId="2240AE88" w14:textId="77777777" w:rsidR="00660879" w:rsidRPr="00D00D1C" w:rsidRDefault="00660879">
      <w:pPr>
        <w:rPr>
          <w:lang w:val="kk-KZ"/>
        </w:rPr>
      </w:pPr>
    </w:p>
    <w:sectPr w:rsidR="00660879" w:rsidRPr="00D00D1C"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0C8"/>
    <w:multiLevelType w:val="hybridMultilevel"/>
    <w:tmpl w:val="F29629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7B17A7"/>
    <w:multiLevelType w:val="hybridMultilevel"/>
    <w:tmpl w:val="23C4A10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369F2CBF"/>
    <w:multiLevelType w:val="hybridMultilevel"/>
    <w:tmpl w:val="EF7AE1BC"/>
    <w:lvl w:ilvl="0" w:tplc="23C828F6">
      <w:start w:val="20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212149"/>
    <w:multiLevelType w:val="hybridMultilevel"/>
    <w:tmpl w:val="23C4A10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49"/>
    <w:rsid w:val="001B3796"/>
    <w:rsid w:val="002C7749"/>
    <w:rsid w:val="00660879"/>
    <w:rsid w:val="00D00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BA3C"/>
  <w15:chartTrackingRefBased/>
  <w15:docId w15:val="{BD94C3FB-AA66-4D62-BCE3-61E5D22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D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00D1C"/>
    <w:rPr>
      <w:rFonts w:cs="Times New Roman"/>
    </w:rPr>
  </w:style>
  <w:style w:type="paragraph" w:styleId="a3">
    <w:name w:val="Body Text"/>
    <w:basedOn w:val="a"/>
    <w:link w:val="a4"/>
    <w:rsid w:val="00D00D1C"/>
    <w:pPr>
      <w:spacing w:after="120"/>
    </w:pPr>
  </w:style>
  <w:style w:type="character" w:customStyle="1" w:styleId="a4">
    <w:name w:val="Основной текст Знак"/>
    <w:basedOn w:val="a0"/>
    <w:link w:val="a3"/>
    <w:rsid w:val="00D00D1C"/>
    <w:rPr>
      <w:rFonts w:ascii="Times New Roman" w:eastAsia="Times New Roman" w:hAnsi="Times New Roman" w:cs="Times New Roman"/>
      <w:sz w:val="24"/>
      <w:szCs w:val="24"/>
      <w:lang w:eastAsia="ru-RU"/>
    </w:rPr>
  </w:style>
  <w:style w:type="paragraph" w:styleId="a5">
    <w:name w:val="No Spacing"/>
    <w:link w:val="a6"/>
    <w:uiPriority w:val="1"/>
    <w:qFormat/>
    <w:rsid w:val="00D00D1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D00D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Tulegen Merkibayev</cp:lastModifiedBy>
  <cp:revision>3</cp:revision>
  <dcterms:created xsi:type="dcterms:W3CDTF">2021-01-08T16:50:00Z</dcterms:created>
  <dcterms:modified xsi:type="dcterms:W3CDTF">2021-01-26T12:10:00Z</dcterms:modified>
</cp:coreProperties>
</file>